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38623B">
      <w:pPr>
        <w:rPr>
          <w:rFonts w:ascii="微软雅黑" w:hAnsi="微软雅黑" w:eastAsia="微软雅黑" w:cs="微软雅黑"/>
          <w:sz w:val="36"/>
        </w:rPr>
      </w:pPr>
      <w:bookmarkStart w:id="0" w:name="_Hlk56606801"/>
      <w:bookmarkEnd w:id="0"/>
    </w:p>
    <w:p w14:paraId="2436DCBB">
      <w:pPr>
        <w:jc w:val="center"/>
        <w:rPr>
          <w:rFonts w:ascii="微软雅黑" w:hAnsi="微软雅黑" w:eastAsia="微软雅黑" w:cs="微软雅黑"/>
          <w:sz w:val="36"/>
        </w:rPr>
      </w:pPr>
    </w:p>
    <w:p w14:paraId="56A4BF08">
      <w:pPr>
        <w:jc w:val="center"/>
        <w:rPr>
          <w:rFonts w:ascii="微软雅黑" w:hAnsi="微软雅黑" w:eastAsia="微软雅黑" w:cs="微软雅黑"/>
          <w:sz w:val="36"/>
        </w:rPr>
      </w:pPr>
    </w:p>
    <w:p w14:paraId="0EF720C3">
      <w:pPr>
        <w:jc w:val="center"/>
        <w:rPr>
          <w:rFonts w:ascii="微软雅黑" w:hAnsi="微软雅黑" w:eastAsia="微软雅黑" w:cs="微软雅黑"/>
          <w:sz w:val="36"/>
        </w:rPr>
      </w:pPr>
    </w:p>
    <w:p w14:paraId="50682358">
      <w:pPr>
        <w:jc w:val="center"/>
        <w:rPr>
          <w:rFonts w:ascii="微软雅黑" w:hAnsi="微软雅黑" w:eastAsia="微软雅黑" w:cs="微软雅黑"/>
          <w:sz w:val="36"/>
        </w:rPr>
      </w:pPr>
    </w:p>
    <w:p w14:paraId="1FA8FDEE">
      <w:pPr>
        <w:jc w:val="center"/>
        <w:rPr>
          <w:rFonts w:ascii="微软雅黑" w:hAnsi="微软雅黑" w:eastAsia="微软雅黑" w:cs="微软雅黑"/>
          <w:sz w:val="36"/>
        </w:rPr>
      </w:pPr>
    </w:p>
    <w:p w14:paraId="00D90DBA">
      <w:pPr>
        <w:jc w:val="center"/>
        <w:rPr>
          <w:rFonts w:ascii="微软雅黑" w:hAnsi="微软雅黑" w:eastAsia="微软雅黑" w:cs="微软雅黑"/>
          <w:sz w:val="36"/>
        </w:rPr>
      </w:pPr>
    </w:p>
    <w:p w14:paraId="3F1A42DC">
      <w:pPr>
        <w:jc w:val="center"/>
        <w:rPr>
          <w:rFonts w:hint="eastAsia" w:ascii="微软雅黑" w:hAnsi="微软雅黑" w:eastAsia="微软雅黑" w:cs="微软雅黑"/>
          <w:sz w:val="72"/>
          <w:szCs w:val="72"/>
        </w:rPr>
      </w:pPr>
      <w:r>
        <w:rPr>
          <w:rFonts w:hint="eastAsia" w:ascii="微软雅黑" w:hAnsi="微软雅黑" w:eastAsia="微软雅黑" w:cs="微软雅黑"/>
          <w:sz w:val="72"/>
          <w:szCs w:val="72"/>
        </w:rPr>
        <w:t xml:space="preserve">数字认证 证书服务平台 </w:t>
      </w:r>
    </w:p>
    <w:p w14:paraId="389D4237">
      <w:pPr>
        <w:jc w:val="center"/>
        <w:rPr>
          <w:rFonts w:hint="default" w:ascii="微软雅黑" w:hAnsi="微软雅黑" w:eastAsia="微软雅黑" w:cs="微软雅黑"/>
          <w:sz w:val="72"/>
          <w:szCs w:val="72"/>
          <w:lang w:val="en-US" w:eastAsia="zh-CN"/>
        </w:rPr>
      </w:pPr>
      <w:r>
        <w:rPr>
          <w:rFonts w:hint="eastAsia" w:ascii="微软雅黑" w:hAnsi="微软雅黑" w:eastAsia="微软雅黑" w:cs="微软雅黑"/>
          <w:sz w:val="72"/>
          <w:szCs w:val="72"/>
          <w:lang w:val="en-US" w:eastAsia="zh-CN"/>
        </w:rPr>
        <w:t>无纸化2.0</w:t>
      </w:r>
    </w:p>
    <w:p w14:paraId="7957A5DD">
      <w:pPr>
        <w:jc w:val="center"/>
        <w:rPr>
          <w:rFonts w:ascii="微软雅黑" w:hAnsi="微软雅黑" w:eastAsia="微软雅黑" w:cs="微软雅黑"/>
          <w:sz w:val="72"/>
          <w:szCs w:val="72"/>
        </w:rPr>
      </w:pPr>
      <w:r>
        <w:rPr>
          <w:rFonts w:hint="eastAsia" w:ascii="微软雅黑" w:hAnsi="微软雅黑" w:eastAsia="微软雅黑" w:cs="微软雅黑"/>
          <w:sz w:val="72"/>
          <w:szCs w:val="72"/>
        </w:rPr>
        <w:t>操作手册</w:t>
      </w:r>
    </w:p>
    <w:p w14:paraId="55EB1D51">
      <w:pPr>
        <w:jc w:val="center"/>
        <w:rPr>
          <w:rFonts w:ascii="微软雅黑" w:hAnsi="微软雅黑" w:eastAsia="微软雅黑" w:cs="微软雅黑"/>
          <w:sz w:val="36"/>
        </w:rPr>
      </w:pPr>
    </w:p>
    <w:p w14:paraId="3DF1EF07">
      <w:pPr>
        <w:jc w:val="center"/>
        <w:rPr>
          <w:rFonts w:ascii="微软雅黑" w:hAnsi="微软雅黑" w:eastAsia="微软雅黑" w:cs="微软雅黑"/>
          <w:sz w:val="36"/>
        </w:rPr>
      </w:pPr>
    </w:p>
    <w:p w14:paraId="3CBED3DD">
      <w:pPr>
        <w:jc w:val="center"/>
        <w:rPr>
          <w:rFonts w:ascii="微软雅黑" w:hAnsi="微软雅黑" w:eastAsia="微软雅黑" w:cs="微软雅黑"/>
          <w:sz w:val="36"/>
        </w:rPr>
      </w:pPr>
    </w:p>
    <w:p w14:paraId="73DF597D">
      <w:pPr>
        <w:jc w:val="center"/>
        <w:rPr>
          <w:rFonts w:ascii="微软雅黑" w:hAnsi="微软雅黑" w:eastAsia="微软雅黑" w:cs="微软雅黑"/>
          <w:sz w:val="36"/>
        </w:rPr>
      </w:pPr>
    </w:p>
    <w:p w14:paraId="01FB2924">
      <w:pPr>
        <w:jc w:val="center"/>
        <w:rPr>
          <w:rFonts w:ascii="微软雅黑" w:hAnsi="微软雅黑" w:eastAsia="微软雅黑" w:cs="微软雅黑"/>
          <w:sz w:val="36"/>
        </w:rPr>
      </w:pPr>
    </w:p>
    <w:p w14:paraId="195CD7CB">
      <w:pPr>
        <w:jc w:val="center"/>
        <w:rPr>
          <w:rFonts w:ascii="微软雅黑" w:hAnsi="微软雅黑" w:eastAsia="微软雅黑" w:cs="微软雅黑"/>
          <w:sz w:val="36"/>
        </w:rPr>
      </w:pPr>
    </w:p>
    <w:p w14:paraId="2146BD56">
      <w:pPr>
        <w:jc w:val="center"/>
        <w:rPr>
          <w:rFonts w:ascii="微软雅黑" w:hAnsi="微软雅黑" w:eastAsia="微软雅黑" w:cs="微软雅黑"/>
          <w:b/>
          <w:sz w:val="28"/>
          <w:szCs w:val="28"/>
          <w:lang w:val="ru-RU"/>
        </w:rPr>
        <w:sectPr>
          <w:footerReference r:id="rId3" w:type="default"/>
          <w:pgSz w:w="11906" w:h="16838"/>
          <w:pgMar w:top="1440" w:right="1800" w:bottom="1440" w:left="1800" w:header="851" w:footer="992" w:gutter="0"/>
          <w:cols w:space="425" w:num="1"/>
          <w:docGrid w:type="lines" w:linePitch="312" w:charSpace="0"/>
        </w:sectPr>
      </w:pPr>
      <w:r>
        <w:rPr>
          <w:rFonts w:hint="eastAsia" w:ascii="微软雅黑" w:hAnsi="微软雅黑" w:eastAsia="微软雅黑" w:cs="微软雅黑"/>
          <w:b/>
          <w:sz w:val="28"/>
          <w:szCs w:val="28"/>
          <w:lang w:val="ru-RU"/>
        </w:rPr>
        <w:t>北京数字认证股份有限公司</w:t>
      </w:r>
    </w:p>
    <w:p w14:paraId="349EDD11">
      <w:pPr>
        <w:pStyle w:val="2"/>
        <w:jc w:val="center"/>
      </w:pPr>
      <w:bookmarkStart w:id="1" w:name="_Toc86163593"/>
      <w:bookmarkStart w:id="2" w:name="_Toc5769"/>
      <w:r>
        <w:rPr>
          <w:rFonts w:hint="eastAsia"/>
          <w:lang w:val="zh-CN"/>
        </w:rPr>
        <w:t>目录</w:t>
      </w:r>
      <w:bookmarkEnd w:id="1"/>
      <w:bookmarkEnd w:id="2"/>
    </w:p>
    <w:sdt>
      <w:sdtPr>
        <w:rPr>
          <w:rFonts w:cstheme="minorBidi"/>
          <w:b w:val="0"/>
          <w:bCs w:val="0"/>
          <w:i w:val="0"/>
          <w:iCs w:val="0"/>
          <w:sz w:val="21"/>
          <w:szCs w:val="22"/>
          <w:lang w:val="zh-CN"/>
        </w:rPr>
        <w:id w:val="-703632133"/>
      </w:sdtPr>
      <w:sdtEndPr>
        <w:rPr>
          <w:rFonts w:cstheme="minorBidi"/>
          <w:b w:val="0"/>
          <w:bCs w:val="0"/>
          <w:i w:val="0"/>
          <w:iCs w:val="0"/>
          <w:sz w:val="21"/>
          <w:szCs w:val="22"/>
          <w:lang w:val="en-US"/>
        </w:rPr>
      </w:sdtEndPr>
      <w:sdtContent>
        <w:p w14:paraId="582BFE92">
          <w:pPr>
            <w:tabs>
              <w:tab w:val="right" w:leader="dot" w:pos="8296"/>
            </w:tabs>
            <w:rPr>
              <w:rFonts w:asciiTheme="minorHAnsi" w:hAnsiTheme="minorHAnsi" w:eastAsiaTheme="minorEastAsia" w:cstheme="minorBidi"/>
              <w:bCs/>
              <w:kern w:val="2"/>
              <w:sz w:val="21"/>
              <w:szCs w:val="22"/>
              <w:lang w:val="en-US" w:eastAsia="zh-CN" w:bidi="ar-SA"/>
            </w:rPr>
          </w:pPr>
          <w:r>
            <w:rPr>
              <w:b w:val="0"/>
              <w:bCs w:val="0"/>
            </w:rPr>
            <w:fldChar w:fldCharType="begin"/>
          </w:r>
          <w:r>
            <w:instrText xml:space="preserve">TOC \o "1-3" \h \z \u</w:instrText>
          </w:r>
          <w:r>
            <w:rPr>
              <w:b w:val="0"/>
              <w:bCs w:val="0"/>
            </w:rPr>
            <w:fldChar w:fldCharType="separate"/>
          </w:r>
        </w:p>
        <w:p w14:paraId="256D554A">
          <w:pPr>
            <w:pStyle w:val="14"/>
            <w:tabs>
              <w:tab w:val="right" w:leader="dot" w:pos="8306"/>
            </w:tabs>
          </w:pPr>
          <w:r>
            <w:rPr>
              <w:bCs/>
            </w:rPr>
            <w:fldChar w:fldCharType="begin"/>
          </w:r>
          <w:r>
            <w:rPr>
              <w:bCs/>
            </w:rPr>
            <w:instrText xml:space="preserve"> HYPERLINK \l _Toc5769 </w:instrText>
          </w:r>
          <w:r>
            <w:rPr>
              <w:bCs/>
            </w:rPr>
            <w:fldChar w:fldCharType="separate"/>
          </w:r>
          <w:r>
            <w:rPr>
              <w:rFonts w:hint="eastAsia"/>
              <w:lang w:val="zh-CN"/>
            </w:rPr>
            <w:t>目录</w:t>
          </w:r>
          <w:r>
            <w:tab/>
          </w:r>
          <w:r>
            <w:fldChar w:fldCharType="begin"/>
          </w:r>
          <w:r>
            <w:instrText xml:space="preserve"> PAGEREF _Toc5769 \h </w:instrText>
          </w:r>
          <w:r>
            <w:fldChar w:fldCharType="separate"/>
          </w:r>
          <w:r>
            <w:t>2</w:t>
          </w:r>
          <w:r>
            <w:fldChar w:fldCharType="end"/>
          </w:r>
          <w:r>
            <w:rPr>
              <w:bCs/>
            </w:rPr>
            <w:fldChar w:fldCharType="end"/>
          </w:r>
        </w:p>
        <w:p w14:paraId="2FBBEB6E">
          <w:pPr>
            <w:pStyle w:val="14"/>
            <w:tabs>
              <w:tab w:val="right" w:leader="dot" w:pos="8306"/>
            </w:tabs>
          </w:pPr>
          <w:r>
            <w:rPr>
              <w:bCs/>
            </w:rPr>
            <w:fldChar w:fldCharType="begin"/>
          </w:r>
          <w:r>
            <w:rPr>
              <w:bCs/>
            </w:rPr>
            <w:instrText xml:space="preserve"> HYPERLINK \l _Toc8632 </w:instrText>
          </w:r>
          <w:r>
            <w:rPr>
              <w:bCs/>
            </w:rPr>
            <w:fldChar w:fldCharType="separate"/>
          </w:r>
          <w:r>
            <w:rPr>
              <w:rFonts w:hint="default" w:ascii="微软雅黑" w:hAnsi="微软雅黑" w:eastAsia="微软雅黑" w:cs="微软雅黑"/>
              <w:bCs/>
              <w:kern w:val="44"/>
              <w:szCs w:val="44"/>
            </w:rPr>
            <w:t xml:space="preserve">1. </w:t>
          </w:r>
          <w:r>
            <w:rPr>
              <w:rFonts w:hint="eastAsia" w:ascii="微软雅黑" w:hAnsi="微软雅黑" w:eastAsia="微软雅黑" w:cs="微软雅黑"/>
              <w:bCs/>
              <w:kern w:val="44"/>
              <w:szCs w:val="44"/>
            </w:rPr>
            <w:t>证书服务平台整体概况</w:t>
          </w:r>
          <w:r>
            <w:tab/>
          </w:r>
          <w:r>
            <w:fldChar w:fldCharType="begin"/>
          </w:r>
          <w:r>
            <w:instrText xml:space="preserve"> PAGEREF _Toc8632 \h </w:instrText>
          </w:r>
          <w:r>
            <w:fldChar w:fldCharType="separate"/>
          </w:r>
          <w:r>
            <w:t>5</w:t>
          </w:r>
          <w:r>
            <w:fldChar w:fldCharType="end"/>
          </w:r>
          <w:r>
            <w:rPr>
              <w:bCs/>
            </w:rPr>
            <w:fldChar w:fldCharType="end"/>
          </w:r>
        </w:p>
        <w:p w14:paraId="28135013">
          <w:pPr>
            <w:pStyle w:val="17"/>
            <w:tabs>
              <w:tab w:val="right" w:leader="dot" w:pos="8306"/>
            </w:tabs>
          </w:pPr>
          <w:r>
            <w:rPr>
              <w:bCs/>
            </w:rPr>
            <w:fldChar w:fldCharType="begin"/>
          </w:r>
          <w:r>
            <w:rPr>
              <w:bCs/>
            </w:rPr>
            <w:instrText xml:space="preserve"> HYPERLINK \l _Toc16227 </w:instrText>
          </w:r>
          <w:r>
            <w:rPr>
              <w:bCs/>
            </w:rPr>
            <w:fldChar w:fldCharType="separate"/>
          </w:r>
          <w:r>
            <w:rPr>
              <w:rFonts w:ascii="微软雅黑" w:hAnsi="微软雅黑" w:eastAsia="微软雅黑" w:cs="微软雅黑"/>
              <w:szCs w:val="24"/>
            </w:rPr>
            <w:t>1</w:t>
          </w:r>
          <w:r>
            <w:rPr>
              <w:rFonts w:hint="eastAsia" w:ascii="微软雅黑" w:hAnsi="微软雅黑" w:eastAsia="微软雅黑" w:cs="微软雅黑"/>
              <w:szCs w:val="24"/>
            </w:rPr>
            <w:t>.</w:t>
          </w:r>
          <w:r>
            <w:rPr>
              <w:rFonts w:hint="eastAsia" w:ascii="微软雅黑" w:hAnsi="微软雅黑" w:eastAsia="微软雅黑" w:cs="微软雅黑"/>
              <w:szCs w:val="24"/>
              <w:lang w:val="en-US" w:eastAsia="zh-CN"/>
            </w:rPr>
            <w:t>1</w:t>
          </w:r>
          <w:r>
            <w:rPr>
              <w:rFonts w:hint="eastAsia" w:ascii="微软雅黑" w:hAnsi="微软雅黑" w:eastAsia="微软雅黑" w:cs="微软雅黑"/>
              <w:szCs w:val="24"/>
            </w:rPr>
            <w:t xml:space="preserve"> 导航栏及渠道管理</w:t>
          </w:r>
          <w:r>
            <w:tab/>
          </w:r>
          <w:r>
            <w:fldChar w:fldCharType="begin"/>
          </w:r>
          <w:r>
            <w:instrText xml:space="preserve"> PAGEREF _Toc16227 \h </w:instrText>
          </w:r>
          <w:r>
            <w:fldChar w:fldCharType="separate"/>
          </w:r>
          <w:r>
            <w:t>5</w:t>
          </w:r>
          <w:r>
            <w:fldChar w:fldCharType="end"/>
          </w:r>
          <w:r>
            <w:rPr>
              <w:bCs/>
            </w:rPr>
            <w:fldChar w:fldCharType="end"/>
          </w:r>
        </w:p>
        <w:p w14:paraId="1D9589D4">
          <w:pPr>
            <w:pStyle w:val="14"/>
            <w:tabs>
              <w:tab w:val="right" w:leader="dot" w:pos="8306"/>
            </w:tabs>
          </w:pPr>
          <w:r>
            <w:rPr>
              <w:bCs/>
            </w:rPr>
            <w:fldChar w:fldCharType="begin"/>
          </w:r>
          <w:r>
            <w:rPr>
              <w:bCs/>
            </w:rPr>
            <w:instrText xml:space="preserve"> HYPERLINK \l _Toc15597 </w:instrText>
          </w:r>
          <w:r>
            <w:rPr>
              <w:bCs/>
            </w:rPr>
            <w:fldChar w:fldCharType="separate"/>
          </w:r>
          <w:r>
            <w:rPr>
              <w:rFonts w:hint="default" w:ascii="微软雅黑" w:hAnsi="微软雅黑" w:eastAsia="微软雅黑" w:cs="微软雅黑"/>
              <w:bCs/>
              <w:kern w:val="44"/>
              <w:szCs w:val="44"/>
            </w:rPr>
            <w:t xml:space="preserve">2. </w:t>
          </w:r>
          <w:r>
            <w:rPr>
              <w:rFonts w:hint="eastAsia" w:ascii="微软雅黑" w:hAnsi="微软雅黑" w:eastAsia="微软雅黑" w:cs="微软雅黑"/>
              <w:bCs/>
              <w:kern w:val="44"/>
              <w:szCs w:val="44"/>
            </w:rPr>
            <w:t>证书新办</w:t>
          </w:r>
          <w:r>
            <w:tab/>
          </w:r>
          <w:r>
            <w:fldChar w:fldCharType="begin"/>
          </w:r>
          <w:r>
            <w:instrText xml:space="preserve"> PAGEREF _Toc15597 \h </w:instrText>
          </w:r>
          <w:r>
            <w:fldChar w:fldCharType="separate"/>
          </w:r>
          <w:r>
            <w:t>5</w:t>
          </w:r>
          <w:r>
            <w:fldChar w:fldCharType="end"/>
          </w:r>
          <w:r>
            <w:rPr>
              <w:bCs/>
            </w:rPr>
            <w:fldChar w:fldCharType="end"/>
          </w:r>
        </w:p>
        <w:p w14:paraId="1F8E1A31">
          <w:pPr>
            <w:pStyle w:val="17"/>
            <w:tabs>
              <w:tab w:val="right" w:leader="dot" w:pos="8306"/>
            </w:tabs>
          </w:pPr>
          <w:r>
            <w:rPr>
              <w:bCs/>
            </w:rPr>
            <w:fldChar w:fldCharType="begin"/>
          </w:r>
          <w:r>
            <w:rPr>
              <w:bCs/>
            </w:rPr>
            <w:instrText xml:space="preserve"> HYPERLINK \l _Toc17439 </w:instrText>
          </w:r>
          <w:r>
            <w:rPr>
              <w:bCs/>
            </w:rPr>
            <w:fldChar w:fldCharType="separate"/>
          </w:r>
          <w:r>
            <w:rPr>
              <w:rFonts w:ascii="微软雅黑" w:hAnsi="微软雅黑" w:eastAsia="微软雅黑" w:cs="微软雅黑"/>
              <w:szCs w:val="32"/>
            </w:rPr>
            <w:t>3</w:t>
          </w:r>
          <w:r>
            <w:rPr>
              <w:rFonts w:hint="eastAsia" w:ascii="微软雅黑" w:hAnsi="微软雅黑" w:eastAsia="微软雅黑" w:cs="微软雅黑"/>
              <w:szCs w:val="32"/>
            </w:rPr>
            <w:t>.1 单位证书新办</w:t>
          </w:r>
          <w:r>
            <w:tab/>
          </w:r>
          <w:r>
            <w:fldChar w:fldCharType="begin"/>
          </w:r>
          <w:r>
            <w:instrText xml:space="preserve"> PAGEREF _Toc17439 \h </w:instrText>
          </w:r>
          <w:r>
            <w:fldChar w:fldCharType="separate"/>
          </w:r>
          <w:r>
            <w:t>6</w:t>
          </w:r>
          <w:r>
            <w:fldChar w:fldCharType="end"/>
          </w:r>
          <w:r>
            <w:rPr>
              <w:bCs/>
            </w:rPr>
            <w:fldChar w:fldCharType="end"/>
          </w:r>
        </w:p>
        <w:p w14:paraId="61B0C2D2">
          <w:pPr>
            <w:pStyle w:val="9"/>
            <w:tabs>
              <w:tab w:val="right" w:leader="dot" w:pos="8306"/>
            </w:tabs>
          </w:pPr>
          <w:r>
            <w:rPr>
              <w:bCs/>
            </w:rPr>
            <w:fldChar w:fldCharType="begin"/>
          </w:r>
          <w:r>
            <w:rPr>
              <w:bCs/>
            </w:rPr>
            <w:instrText xml:space="preserve"> HYPERLINK \l _Toc25796 </w:instrText>
          </w:r>
          <w:r>
            <w:rPr>
              <w:bCs/>
            </w:rPr>
            <w:fldChar w:fldCharType="separate"/>
          </w:r>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1</w:t>
          </w:r>
          <w:r>
            <w:rPr>
              <w:rFonts w:hint="eastAsia" w:ascii="微软雅黑" w:hAnsi="微软雅黑"/>
            </w:rPr>
            <w:t xml:space="preserve"> 选择核验方式</w:t>
          </w:r>
          <w:r>
            <w:tab/>
          </w:r>
          <w:r>
            <w:fldChar w:fldCharType="begin"/>
          </w:r>
          <w:r>
            <w:instrText xml:space="preserve"> PAGEREF _Toc25796 \h </w:instrText>
          </w:r>
          <w:r>
            <w:fldChar w:fldCharType="separate"/>
          </w:r>
          <w:r>
            <w:t>7</w:t>
          </w:r>
          <w:r>
            <w:fldChar w:fldCharType="end"/>
          </w:r>
          <w:r>
            <w:rPr>
              <w:bCs/>
            </w:rPr>
            <w:fldChar w:fldCharType="end"/>
          </w:r>
        </w:p>
        <w:p w14:paraId="7B7819E9">
          <w:pPr>
            <w:pStyle w:val="9"/>
            <w:tabs>
              <w:tab w:val="right" w:leader="dot" w:pos="8306"/>
            </w:tabs>
          </w:pPr>
          <w:r>
            <w:rPr>
              <w:bCs/>
            </w:rPr>
            <w:fldChar w:fldCharType="begin"/>
          </w:r>
          <w:r>
            <w:rPr>
              <w:bCs/>
            </w:rPr>
            <w:instrText xml:space="preserve"> HYPERLINK \l _Toc32532 </w:instrText>
          </w:r>
          <w:r>
            <w:rPr>
              <w:bCs/>
            </w:rPr>
            <w:fldChar w:fldCharType="separate"/>
          </w:r>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2</w:t>
          </w:r>
          <w:r>
            <w:rPr>
              <w:rFonts w:hint="eastAsia" w:ascii="微软雅黑" w:hAnsi="微软雅黑"/>
            </w:rPr>
            <w:t xml:space="preserve"> 企业认证</w:t>
          </w:r>
          <w:r>
            <w:tab/>
          </w:r>
          <w:r>
            <w:fldChar w:fldCharType="begin"/>
          </w:r>
          <w:r>
            <w:instrText xml:space="preserve"> PAGEREF _Toc32532 \h </w:instrText>
          </w:r>
          <w:r>
            <w:fldChar w:fldCharType="separate"/>
          </w:r>
          <w:r>
            <w:t>8</w:t>
          </w:r>
          <w:r>
            <w:fldChar w:fldCharType="end"/>
          </w:r>
          <w:r>
            <w:rPr>
              <w:bCs/>
            </w:rPr>
            <w:fldChar w:fldCharType="end"/>
          </w:r>
        </w:p>
        <w:p w14:paraId="734164D5">
          <w:pPr>
            <w:pStyle w:val="9"/>
            <w:tabs>
              <w:tab w:val="right" w:leader="dot" w:pos="8306"/>
            </w:tabs>
          </w:pPr>
          <w:r>
            <w:rPr>
              <w:bCs/>
            </w:rPr>
            <w:fldChar w:fldCharType="begin"/>
          </w:r>
          <w:r>
            <w:rPr>
              <w:bCs/>
            </w:rPr>
            <w:instrText xml:space="preserve"> HYPERLINK \l _Toc7831 </w:instrText>
          </w:r>
          <w:r>
            <w:rPr>
              <w:bCs/>
            </w:rPr>
            <w:fldChar w:fldCharType="separate"/>
          </w:r>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3</w:t>
          </w:r>
          <w:r>
            <w:rPr>
              <w:rFonts w:hint="eastAsia" w:ascii="微软雅黑" w:hAnsi="微软雅黑"/>
            </w:rPr>
            <w:t xml:space="preserve"> 经办人认证</w:t>
          </w:r>
          <w:r>
            <w:tab/>
          </w:r>
          <w:r>
            <w:fldChar w:fldCharType="begin"/>
          </w:r>
          <w:r>
            <w:instrText xml:space="preserve"> PAGEREF _Toc7831 \h </w:instrText>
          </w:r>
          <w:r>
            <w:fldChar w:fldCharType="separate"/>
          </w:r>
          <w:r>
            <w:t>11</w:t>
          </w:r>
          <w:r>
            <w:fldChar w:fldCharType="end"/>
          </w:r>
          <w:r>
            <w:rPr>
              <w:bCs/>
            </w:rPr>
            <w:fldChar w:fldCharType="end"/>
          </w:r>
        </w:p>
        <w:p w14:paraId="101DD392">
          <w:pPr>
            <w:pStyle w:val="9"/>
            <w:tabs>
              <w:tab w:val="right" w:leader="dot" w:pos="8306"/>
            </w:tabs>
          </w:pPr>
          <w:r>
            <w:rPr>
              <w:bCs/>
            </w:rPr>
            <w:fldChar w:fldCharType="begin"/>
          </w:r>
          <w:r>
            <w:rPr>
              <w:bCs/>
            </w:rPr>
            <w:instrText xml:space="preserve"> HYPERLINK \l _Toc2853 </w:instrText>
          </w:r>
          <w:r>
            <w:rPr>
              <w:bCs/>
            </w:rPr>
            <w:fldChar w:fldCharType="separate"/>
          </w:r>
          <w:r>
            <w:rPr>
              <w:rFonts w:ascii="微软雅黑" w:hAnsi="微软雅黑"/>
            </w:rPr>
            <w:t>3.1.4</w:t>
          </w:r>
          <w:r>
            <w:rPr>
              <w:rFonts w:hint="eastAsia" w:ascii="微软雅黑" w:hAnsi="微软雅黑"/>
            </w:rPr>
            <w:t>购买商品</w:t>
          </w:r>
          <w:r>
            <w:tab/>
          </w:r>
          <w:r>
            <w:fldChar w:fldCharType="begin"/>
          </w:r>
          <w:r>
            <w:instrText xml:space="preserve"> PAGEREF _Toc2853 \h </w:instrText>
          </w:r>
          <w:r>
            <w:fldChar w:fldCharType="separate"/>
          </w:r>
          <w:r>
            <w:t>12</w:t>
          </w:r>
          <w:r>
            <w:fldChar w:fldCharType="end"/>
          </w:r>
          <w:r>
            <w:rPr>
              <w:bCs/>
            </w:rPr>
            <w:fldChar w:fldCharType="end"/>
          </w:r>
        </w:p>
        <w:p w14:paraId="483D3A76">
          <w:pPr>
            <w:pStyle w:val="9"/>
            <w:tabs>
              <w:tab w:val="right" w:leader="dot" w:pos="8306"/>
            </w:tabs>
          </w:pPr>
          <w:r>
            <w:rPr>
              <w:bCs/>
            </w:rPr>
            <w:fldChar w:fldCharType="begin"/>
          </w:r>
          <w:r>
            <w:rPr>
              <w:bCs/>
            </w:rPr>
            <w:instrText xml:space="preserve"> HYPERLINK \l _Toc24805 </w:instrText>
          </w:r>
          <w:r>
            <w:rPr>
              <w:bCs/>
            </w:rPr>
            <w:fldChar w:fldCharType="separate"/>
          </w:r>
          <w:r>
            <w:rPr>
              <w:rFonts w:ascii="微软雅黑" w:hAnsi="微软雅黑"/>
            </w:rPr>
            <w:t>3.1.5</w:t>
          </w:r>
          <w:r>
            <w:rPr>
              <w:rFonts w:hint="eastAsia" w:ascii="微软雅黑" w:hAnsi="微软雅黑"/>
            </w:rPr>
            <w:t>资料上传</w:t>
          </w:r>
          <w:r>
            <w:tab/>
          </w:r>
          <w:r>
            <w:fldChar w:fldCharType="begin"/>
          </w:r>
          <w:r>
            <w:instrText xml:space="preserve"> PAGEREF _Toc24805 \h </w:instrText>
          </w:r>
          <w:r>
            <w:fldChar w:fldCharType="separate"/>
          </w:r>
          <w:r>
            <w:t>13</w:t>
          </w:r>
          <w:r>
            <w:fldChar w:fldCharType="end"/>
          </w:r>
          <w:r>
            <w:rPr>
              <w:bCs/>
            </w:rPr>
            <w:fldChar w:fldCharType="end"/>
          </w:r>
        </w:p>
        <w:p w14:paraId="5BE803E2">
          <w:pPr>
            <w:pStyle w:val="9"/>
            <w:tabs>
              <w:tab w:val="right" w:leader="dot" w:pos="8306"/>
            </w:tabs>
          </w:pPr>
          <w:r>
            <w:rPr>
              <w:bCs/>
            </w:rPr>
            <w:fldChar w:fldCharType="begin"/>
          </w:r>
          <w:r>
            <w:rPr>
              <w:bCs/>
            </w:rPr>
            <w:instrText xml:space="preserve"> HYPERLINK \l _Toc22360 </w:instrText>
          </w:r>
          <w:r>
            <w:rPr>
              <w:bCs/>
            </w:rPr>
            <w:fldChar w:fldCharType="separate"/>
          </w:r>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6</w:t>
          </w:r>
          <w:r>
            <w:rPr>
              <w:rFonts w:hint="eastAsia" w:ascii="微软雅黑" w:hAnsi="微软雅黑"/>
            </w:rPr>
            <w:t xml:space="preserve"> 支付订单</w:t>
          </w:r>
          <w:r>
            <w:tab/>
          </w:r>
          <w:r>
            <w:fldChar w:fldCharType="begin"/>
          </w:r>
          <w:r>
            <w:instrText xml:space="preserve"> PAGEREF _Toc22360 \h </w:instrText>
          </w:r>
          <w:r>
            <w:fldChar w:fldCharType="separate"/>
          </w:r>
          <w:r>
            <w:t>14</w:t>
          </w:r>
          <w:r>
            <w:fldChar w:fldCharType="end"/>
          </w:r>
          <w:r>
            <w:rPr>
              <w:bCs/>
            </w:rPr>
            <w:fldChar w:fldCharType="end"/>
          </w:r>
        </w:p>
        <w:p w14:paraId="335BAEDB">
          <w:pPr>
            <w:pStyle w:val="9"/>
            <w:tabs>
              <w:tab w:val="right" w:leader="dot" w:pos="8306"/>
            </w:tabs>
          </w:pPr>
          <w:r>
            <w:rPr>
              <w:bCs/>
            </w:rPr>
            <w:fldChar w:fldCharType="begin"/>
          </w:r>
          <w:r>
            <w:rPr>
              <w:bCs/>
            </w:rPr>
            <w:instrText xml:space="preserve"> HYPERLINK \l _Toc28438 </w:instrText>
          </w:r>
          <w:r>
            <w:rPr>
              <w:bCs/>
            </w:rPr>
            <w:fldChar w:fldCharType="separate"/>
          </w:r>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7</w:t>
          </w:r>
          <w:r>
            <w:rPr>
              <w:rFonts w:hint="eastAsia" w:ascii="微软雅黑" w:hAnsi="微软雅黑"/>
            </w:rPr>
            <w:t>下载证书</w:t>
          </w:r>
          <w:r>
            <w:tab/>
          </w:r>
          <w:r>
            <w:fldChar w:fldCharType="begin"/>
          </w:r>
          <w:r>
            <w:instrText xml:space="preserve"> PAGEREF _Toc28438 \h </w:instrText>
          </w:r>
          <w:r>
            <w:fldChar w:fldCharType="separate"/>
          </w:r>
          <w:r>
            <w:t>15</w:t>
          </w:r>
          <w:r>
            <w:fldChar w:fldCharType="end"/>
          </w:r>
          <w:r>
            <w:rPr>
              <w:bCs/>
            </w:rPr>
            <w:fldChar w:fldCharType="end"/>
          </w:r>
        </w:p>
        <w:p w14:paraId="4E2A9A54">
          <w:pPr>
            <w:pStyle w:val="17"/>
            <w:tabs>
              <w:tab w:val="right" w:leader="dot" w:pos="8306"/>
            </w:tabs>
          </w:pPr>
          <w:r>
            <w:rPr>
              <w:bCs/>
            </w:rPr>
            <w:fldChar w:fldCharType="begin"/>
          </w:r>
          <w:r>
            <w:rPr>
              <w:bCs/>
            </w:rPr>
            <w:instrText xml:space="preserve"> HYPERLINK \l _Toc20486 </w:instrText>
          </w:r>
          <w:r>
            <w:rPr>
              <w:bCs/>
            </w:rPr>
            <w:fldChar w:fldCharType="separate"/>
          </w:r>
          <w:r>
            <w:rPr>
              <w:rFonts w:ascii="微软雅黑" w:hAnsi="微软雅黑" w:eastAsia="微软雅黑" w:cs="微软雅黑"/>
              <w:szCs w:val="24"/>
            </w:rPr>
            <w:t>3</w:t>
          </w:r>
          <w:r>
            <w:rPr>
              <w:rFonts w:hint="eastAsia" w:ascii="微软雅黑" w:hAnsi="微软雅黑" w:eastAsia="微软雅黑" w:cs="微软雅黑"/>
              <w:szCs w:val="24"/>
            </w:rPr>
            <w:t>.2 个人证书新办</w:t>
          </w:r>
          <w:r>
            <w:tab/>
          </w:r>
          <w:r>
            <w:fldChar w:fldCharType="begin"/>
          </w:r>
          <w:r>
            <w:instrText xml:space="preserve"> PAGEREF _Toc20486 \h </w:instrText>
          </w:r>
          <w:r>
            <w:fldChar w:fldCharType="separate"/>
          </w:r>
          <w:r>
            <w:t>17</w:t>
          </w:r>
          <w:r>
            <w:fldChar w:fldCharType="end"/>
          </w:r>
          <w:r>
            <w:rPr>
              <w:bCs/>
            </w:rPr>
            <w:fldChar w:fldCharType="end"/>
          </w:r>
        </w:p>
        <w:p w14:paraId="436B2B29">
          <w:pPr>
            <w:pStyle w:val="9"/>
            <w:tabs>
              <w:tab w:val="right" w:leader="dot" w:pos="8306"/>
            </w:tabs>
          </w:pPr>
          <w:r>
            <w:rPr>
              <w:bCs/>
            </w:rPr>
            <w:fldChar w:fldCharType="begin"/>
          </w:r>
          <w:r>
            <w:rPr>
              <w:bCs/>
            </w:rPr>
            <w:instrText xml:space="preserve"> HYPERLINK \l _Toc10347 </w:instrText>
          </w:r>
          <w:r>
            <w:rPr>
              <w:bCs/>
            </w:rPr>
            <w:fldChar w:fldCharType="separate"/>
          </w:r>
          <w:r>
            <w:rPr>
              <w:rFonts w:ascii="微软雅黑" w:hAnsi="微软雅黑"/>
            </w:rPr>
            <w:t>3</w:t>
          </w:r>
          <w:r>
            <w:rPr>
              <w:rFonts w:hint="eastAsia" w:ascii="微软雅黑" w:hAnsi="微软雅黑"/>
            </w:rPr>
            <w:t>.</w:t>
          </w:r>
          <w:r>
            <w:rPr>
              <w:rFonts w:ascii="微软雅黑" w:hAnsi="微软雅黑"/>
            </w:rPr>
            <w:t>2.1</w:t>
          </w:r>
          <w:r>
            <w:rPr>
              <w:rFonts w:hint="eastAsia" w:ascii="微软雅黑" w:hAnsi="微软雅黑"/>
            </w:rPr>
            <w:t>选择核验方式</w:t>
          </w:r>
          <w:r>
            <w:tab/>
          </w:r>
          <w:r>
            <w:fldChar w:fldCharType="begin"/>
          </w:r>
          <w:r>
            <w:instrText xml:space="preserve"> PAGEREF _Toc10347 \h </w:instrText>
          </w:r>
          <w:r>
            <w:fldChar w:fldCharType="separate"/>
          </w:r>
          <w:r>
            <w:t>18</w:t>
          </w:r>
          <w:r>
            <w:fldChar w:fldCharType="end"/>
          </w:r>
          <w:r>
            <w:rPr>
              <w:bCs/>
            </w:rPr>
            <w:fldChar w:fldCharType="end"/>
          </w:r>
        </w:p>
        <w:p w14:paraId="64C37423">
          <w:pPr>
            <w:pStyle w:val="9"/>
            <w:tabs>
              <w:tab w:val="right" w:leader="dot" w:pos="8306"/>
            </w:tabs>
          </w:pPr>
          <w:r>
            <w:rPr>
              <w:bCs/>
            </w:rPr>
            <w:fldChar w:fldCharType="begin"/>
          </w:r>
          <w:r>
            <w:rPr>
              <w:bCs/>
            </w:rPr>
            <w:instrText xml:space="preserve"> HYPERLINK \l _Toc4751 </w:instrText>
          </w:r>
          <w:r>
            <w:rPr>
              <w:bCs/>
            </w:rPr>
            <w:fldChar w:fldCharType="separate"/>
          </w:r>
          <w:r>
            <w:rPr>
              <w:rFonts w:ascii="微软雅黑" w:hAnsi="微软雅黑"/>
            </w:rPr>
            <w:t>3</w:t>
          </w:r>
          <w:r>
            <w:rPr>
              <w:rFonts w:hint="eastAsia" w:ascii="微软雅黑" w:hAnsi="微软雅黑"/>
            </w:rPr>
            <w:t>.</w:t>
          </w:r>
          <w:r>
            <w:rPr>
              <w:rFonts w:ascii="微软雅黑" w:hAnsi="微软雅黑"/>
            </w:rPr>
            <w:t>2.2</w:t>
          </w:r>
          <w:r>
            <w:rPr>
              <w:rFonts w:hint="eastAsia" w:ascii="微软雅黑" w:hAnsi="微软雅黑"/>
            </w:rPr>
            <w:t>个人认证</w:t>
          </w:r>
          <w:r>
            <w:tab/>
          </w:r>
          <w:r>
            <w:fldChar w:fldCharType="begin"/>
          </w:r>
          <w:r>
            <w:instrText xml:space="preserve"> PAGEREF _Toc4751 \h </w:instrText>
          </w:r>
          <w:r>
            <w:fldChar w:fldCharType="separate"/>
          </w:r>
          <w:r>
            <w:t>19</w:t>
          </w:r>
          <w:r>
            <w:fldChar w:fldCharType="end"/>
          </w:r>
          <w:r>
            <w:rPr>
              <w:bCs/>
            </w:rPr>
            <w:fldChar w:fldCharType="end"/>
          </w:r>
        </w:p>
        <w:p w14:paraId="7E285B6D">
          <w:pPr>
            <w:pStyle w:val="9"/>
            <w:tabs>
              <w:tab w:val="right" w:leader="dot" w:pos="8306"/>
            </w:tabs>
          </w:pPr>
          <w:r>
            <w:rPr>
              <w:bCs/>
            </w:rPr>
            <w:fldChar w:fldCharType="begin"/>
          </w:r>
          <w:r>
            <w:rPr>
              <w:bCs/>
            </w:rPr>
            <w:instrText xml:space="preserve"> HYPERLINK \l _Toc2906 </w:instrText>
          </w:r>
          <w:r>
            <w:rPr>
              <w:bCs/>
            </w:rPr>
            <w:fldChar w:fldCharType="separate"/>
          </w:r>
          <w:r>
            <w:rPr>
              <w:rFonts w:ascii="微软雅黑" w:hAnsi="微软雅黑"/>
            </w:rPr>
            <w:t>3.2.3购买商品</w:t>
          </w:r>
          <w:r>
            <w:tab/>
          </w:r>
          <w:r>
            <w:fldChar w:fldCharType="begin"/>
          </w:r>
          <w:r>
            <w:instrText xml:space="preserve"> PAGEREF _Toc2906 \h </w:instrText>
          </w:r>
          <w:r>
            <w:fldChar w:fldCharType="separate"/>
          </w:r>
          <w:r>
            <w:t>22</w:t>
          </w:r>
          <w:r>
            <w:fldChar w:fldCharType="end"/>
          </w:r>
          <w:r>
            <w:rPr>
              <w:bCs/>
            </w:rPr>
            <w:fldChar w:fldCharType="end"/>
          </w:r>
        </w:p>
        <w:p w14:paraId="003B1E8F">
          <w:pPr>
            <w:pStyle w:val="9"/>
            <w:tabs>
              <w:tab w:val="right" w:leader="dot" w:pos="8306"/>
            </w:tabs>
          </w:pPr>
          <w:r>
            <w:rPr>
              <w:bCs/>
            </w:rPr>
            <w:fldChar w:fldCharType="begin"/>
          </w:r>
          <w:r>
            <w:rPr>
              <w:bCs/>
            </w:rPr>
            <w:instrText xml:space="preserve"> HYPERLINK \l _Toc1984 </w:instrText>
          </w:r>
          <w:r>
            <w:rPr>
              <w:bCs/>
            </w:rPr>
            <w:fldChar w:fldCharType="separate"/>
          </w:r>
          <w:r>
            <w:rPr>
              <w:rFonts w:ascii="微软雅黑" w:hAnsi="微软雅黑"/>
            </w:rPr>
            <w:t>3.2.4资料上传</w:t>
          </w:r>
          <w:r>
            <w:tab/>
          </w:r>
          <w:r>
            <w:fldChar w:fldCharType="begin"/>
          </w:r>
          <w:r>
            <w:instrText xml:space="preserve"> PAGEREF _Toc1984 \h </w:instrText>
          </w:r>
          <w:r>
            <w:fldChar w:fldCharType="separate"/>
          </w:r>
          <w:r>
            <w:t>23</w:t>
          </w:r>
          <w:r>
            <w:fldChar w:fldCharType="end"/>
          </w:r>
          <w:r>
            <w:rPr>
              <w:bCs/>
            </w:rPr>
            <w:fldChar w:fldCharType="end"/>
          </w:r>
        </w:p>
        <w:p w14:paraId="48668635">
          <w:pPr>
            <w:pStyle w:val="9"/>
            <w:tabs>
              <w:tab w:val="right" w:leader="dot" w:pos="8306"/>
            </w:tabs>
          </w:pPr>
          <w:r>
            <w:rPr>
              <w:bCs/>
            </w:rPr>
            <w:fldChar w:fldCharType="begin"/>
          </w:r>
          <w:r>
            <w:rPr>
              <w:bCs/>
            </w:rPr>
            <w:instrText xml:space="preserve"> HYPERLINK \l _Toc30956 </w:instrText>
          </w:r>
          <w:r>
            <w:rPr>
              <w:bCs/>
            </w:rPr>
            <w:fldChar w:fldCharType="separate"/>
          </w:r>
          <w:r>
            <w:rPr>
              <w:rFonts w:ascii="微软雅黑" w:hAnsi="微软雅黑"/>
            </w:rPr>
            <w:t>3.2.5</w:t>
          </w:r>
          <w:r>
            <w:rPr>
              <w:rFonts w:hint="eastAsia" w:ascii="微软雅黑" w:hAnsi="微软雅黑"/>
            </w:rPr>
            <w:t xml:space="preserve"> 支付订单</w:t>
          </w:r>
          <w:r>
            <w:tab/>
          </w:r>
          <w:r>
            <w:fldChar w:fldCharType="begin"/>
          </w:r>
          <w:r>
            <w:instrText xml:space="preserve"> PAGEREF _Toc30956 \h </w:instrText>
          </w:r>
          <w:r>
            <w:fldChar w:fldCharType="separate"/>
          </w:r>
          <w:r>
            <w:t>24</w:t>
          </w:r>
          <w:r>
            <w:fldChar w:fldCharType="end"/>
          </w:r>
          <w:r>
            <w:rPr>
              <w:bCs/>
            </w:rPr>
            <w:fldChar w:fldCharType="end"/>
          </w:r>
        </w:p>
        <w:p w14:paraId="008369E5">
          <w:pPr>
            <w:pStyle w:val="9"/>
            <w:tabs>
              <w:tab w:val="right" w:leader="dot" w:pos="8306"/>
            </w:tabs>
          </w:pPr>
          <w:r>
            <w:rPr>
              <w:bCs/>
            </w:rPr>
            <w:fldChar w:fldCharType="begin"/>
          </w:r>
          <w:r>
            <w:rPr>
              <w:bCs/>
            </w:rPr>
            <w:instrText xml:space="preserve"> HYPERLINK \l _Toc25157 </w:instrText>
          </w:r>
          <w:r>
            <w:rPr>
              <w:bCs/>
            </w:rPr>
            <w:fldChar w:fldCharType="separate"/>
          </w:r>
          <w:r>
            <w:rPr>
              <w:rFonts w:ascii="微软雅黑" w:hAnsi="微软雅黑"/>
            </w:rPr>
            <w:t>3</w:t>
          </w:r>
          <w:r>
            <w:rPr>
              <w:rFonts w:hint="eastAsia" w:ascii="微软雅黑" w:hAnsi="微软雅黑"/>
            </w:rPr>
            <w:t>.</w:t>
          </w:r>
          <w:r>
            <w:rPr>
              <w:rFonts w:ascii="微软雅黑" w:hAnsi="微软雅黑"/>
            </w:rPr>
            <w:t>2</w:t>
          </w:r>
          <w:r>
            <w:rPr>
              <w:rFonts w:hint="eastAsia" w:ascii="微软雅黑" w:hAnsi="微软雅黑"/>
            </w:rPr>
            <w:t>.</w:t>
          </w:r>
          <w:r>
            <w:rPr>
              <w:rFonts w:ascii="微软雅黑" w:hAnsi="微软雅黑"/>
            </w:rPr>
            <w:t>6</w:t>
          </w:r>
          <w:r>
            <w:rPr>
              <w:rFonts w:hint="eastAsia" w:ascii="微软雅黑" w:hAnsi="微软雅黑"/>
            </w:rPr>
            <w:t>下载证书</w:t>
          </w:r>
          <w:r>
            <w:tab/>
          </w:r>
          <w:r>
            <w:fldChar w:fldCharType="begin"/>
          </w:r>
          <w:r>
            <w:instrText xml:space="preserve"> PAGEREF _Toc25157 \h </w:instrText>
          </w:r>
          <w:r>
            <w:fldChar w:fldCharType="separate"/>
          </w:r>
          <w:r>
            <w:t>25</w:t>
          </w:r>
          <w:r>
            <w:fldChar w:fldCharType="end"/>
          </w:r>
          <w:r>
            <w:rPr>
              <w:bCs/>
            </w:rPr>
            <w:fldChar w:fldCharType="end"/>
          </w:r>
        </w:p>
        <w:p w14:paraId="09CDB642">
          <w:pPr>
            <w:pStyle w:val="14"/>
            <w:tabs>
              <w:tab w:val="right" w:leader="dot" w:pos="8306"/>
            </w:tabs>
          </w:pPr>
          <w:r>
            <w:rPr>
              <w:bCs/>
            </w:rPr>
            <w:fldChar w:fldCharType="begin"/>
          </w:r>
          <w:r>
            <w:rPr>
              <w:bCs/>
            </w:rPr>
            <w:instrText xml:space="preserve"> HYPERLINK \l _Toc24525 </w:instrText>
          </w:r>
          <w:r>
            <w:rPr>
              <w:bCs/>
            </w:rPr>
            <w:fldChar w:fldCharType="separate"/>
          </w:r>
          <w:r>
            <w:rPr>
              <w:rFonts w:hint="default" w:ascii="微软雅黑" w:hAnsi="微软雅黑" w:eastAsia="微软雅黑" w:cs="微软雅黑"/>
              <w:bCs/>
              <w:kern w:val="44"/>
              <w:szCs w:val="44"/>
            </w:rPr>
            <w:t xml:space="preserve">3. </w:t>
          </w:r>
          <w:r>
            <w:rPr>
              <w:rFonts w:hint="eastAsia" w:ascii="微软雅黑" w:hAnsi="微软雅黑" w:eastAsia="微软雅黑" w:cs="微软雅黑"/>
              <w:bCs/>
              <w:kern w:val="44"/>
              <w:szCs w:val="44"/>
            </w:rPr>
            <w:t>证书管理</w:t>
          </w:r>
          <w:r>
            <w:tab/>
          </w:r>
          <w:r>
            <w:fldChar w:fldCharType="begin"/>
          </w:r>
          <w:r>
            <w:instrText xml:space="preserve"> PAGEREF _Toc24525 \h </w:instrText>
          </w:r>
          <w:r>
            <w:fldChar w:fldCharType="separate"/>
          </w:r>
          <w:r>
            <w:t>27</w:t>
          </w:r>
          <w:r>
            <w:fldChar w:fldCharType="end"/>
          </w:r>
          <w:r>
            <w:rPr>
              <w:bCs/>
            </w:rPr>
            <w:fldChar w:fldCharType="end"/>
          </w:r>
        </w:p>
        <w:p w14:paraId="0BA4BC73">
          <w:pPr>
            <w:pStyle w:val="17"/>
            <w:tabs>
              <w:tab w:val="right" w:leader="dot" w:pos="8306"/>
            </w:tabs>
          </w:pPr>
          <w:r>
            <w:rPr>
              <w:bCs/>
            </w:rPr>
            <w:fldChar w:fldCharType="begin"/>
          </w:r>
          <w:r>
            <w:rPr>
              <w:bCs/>
            </w:rPr>
            <w:instrText xml:space="preserve"> HYPERLINK \l _Toc10727 </w:instrText>
          </w:r>
          <w:r>
            <w:rPr>
              <w:bCs/>
            </w:rPr>
            <w:fldChar w:fldCharType="separate"/>
          </w:r>
          <w:r>
            <w:rPr>
              <w:rFonts w:ascii="微软雅黑" w:hAnsi="微软雅黑" w:eastAsia="微软雅黑" w:cs="微软雅黑"/>
              <w:szCs w:val="24"/>
            </w:rPr>
            <w:t>4.1</w:t>
          </w:r>
          <w:r>
            <w:rPr>
              <w:rFonts w:hint="eastAsia" w:ascii="微软雅黑" w:hAnsi="微软雅黑" w:eastAsia="微软雅黑" w:cs="微软雅黑"/>
              <w:szCs w:val="24"/>
            </w:rPr>
            <w:t>证书更新</w:t>
          </w:r>
          <w:r>
            <w:tab/>
          </w:r>
          <w:r>
            <w:fldChar w:fldCharType="begin"/>
          </w:r>
          <w:r>
            <w:instrText xml:space="preserve"> PAGEREF _Toc10727 \h </w:instrText>
          </w:r>
          <w:r>
            <w:fldChar w:fldCharType="separate"/>
          </w:r>
          <w:r>
            <w:t>27</w:t>
          </w:r>
          <w:r>
            <w:fldChar w:fldCharType="end"/>
          </w:r>
          <w:r>
            <w:rPr>
              <w:bCs/>
            </w:rPr>
            <w:fldChar w:fldCharType="end"/>
          </w:r>
        </w:p>
        <w:p w14:paraId="6BB1BE19">
          <w:pPr>
            <w:pStyle w:val="9"/>
            <w:tabs>
              <w:tab w:val="right" w:leader="dot" w:pos="8306"/>
            </w:tabs>
          </w:pPr>
          <w:r>
            <w:rPr>
              <w:bCs/>
            </w:rPr>
            <w:fldChar w:fldCharType="begin"/>
          </w:r>
          <w:r>
            <w:rPr>
              <w:bCs/>
            </w:rPr>
            <w:instrText xml:space="preserve"> HYPERLINK \l _Toc30008 </w:instrText>
          </w:r>
          <w:r>
            <w:rPr>
              <w:bCs/>
            </w:rPr>
            <w:fldChar w:fldCharType="separate"/>
          </w:r>
          <w:r>
            <w:rPr>
              <w:rFonts w:hint="eastAsia" w:ascii="微软雅黑" w:hAnsi="微软雅黑"/>
              <w:lang w:val="en-US" w:eastAsia="zh-CN"/>
            </w:rPr>
            <w:t>4</w:t>
          </w:r>
          <w:r>
            <w:rPr>
              <w:rFonts w:ascii="微软雅黑" w:hAnsi="微软雅黑"/>
            </w:rPr>
            <w:t>.1.1</w:t>
          </w:r>
          <w:r>
            <w:rPr>
              <w:rFonts w:hint="eastAsia" w:ascii="微软雅黑" w:hAnsi="微软雅黑"/>
            </w:rPr>
            <w:t>证书更新入口</w:t>
          </w:r>
          <w:r>
            <w:tab/>
          </w:r>
          <w:r>
            <w:fldChar w:fldCharType="begin"/>
          </w:r>
          <w:r>
            <w:instrText xml:space="preserve"> PAGEREF _Toc30008 \h </w:instrText>
          </w:r>
          <w:r>
            <w:fldChar w:fldCharType="separate"/>
          </w:r>
          <w:r>
            <w:t>27</w:t>
          </w:r>
          <w:r>
            <w:fldChar w:fldCharType="end"/>
          </w:r>
          <w:r>
            <w:rPr>
              <w:bCs/>
            </w:rPr>
            <w:fldChar w:fldCharType="end"/>
          </w:r>
        </w:p>
        <w:p w14:paraId="183D75DF">
          <w:pPr>
            <w:pStyle w:val="9"/>
            <w:tabs>
              <w:tab w:val="right" w:leader="dot" w:pos="8306"/>
            </w:tabs>
          </w:pPr>
          <w:r>
            <w:rPr>
              <w:bCs/>
            </w:rPr>
            <w:fldChar w:fldCharType="begin"/>
          </w:r>
          <w:r>
            <w:rPr>
              <w:bCs/>
            </w:rPr>
            <w:instrText xml:space="preserve"> HYPERLINK \l _Toc346 </w:instrText>
          </w:r>
          <w:r>
            <w:rPr>
              <w:bCs/>
            </w:rPr>
            <w:fldChar w:fldCharType="separate"/>
          </w:r>
          <w:r>
            <w:rPr>
              <w:rFonts w:hint="eastAsia" w:ascii="微软雅黑" w:hAnsi="微软雅黑"/>
              <w:lang w:val="en-US" w:eastAsia="zh-CN"/>
            </w:rPr>
            <w:t>4</w:t>
          </w:r>
          <w:r>
            <w:rPr>
              <w:rFonts w:ascii="微软雅黑" w:hAnsi="微软雅黑"/>
            </w:rPr>
            <w:t>.1.2</w:t>
          </w:r>
          <w:r>
            <w:rPr>
              <w:rFonts w:hint="eastAsia" w:ascii="微软雅黑" w:hAnsi="微软雅黑"/>
            </w:rPr>
            <w:t>证书更新信息</w:t>
          </w:r>
          <w:r>
            <w:tab/>
          </w:r>
          <w:r>
            <w:fldChar w:fldCharType="begin"/>
          </w:r>
          <w:r>
            <w:instrText xml:space="preserve"> PAGEREF _Toc346 \h </w:instrText>
          </w:r>
          <w:r>
            <w:fldChar w:fldCharType="separate"/>
          </w:r>
          <w:r>
            <w:t>28</w:t>
          </w:r>
          <w:r>
            <w:fldChar w:fldCharType="end"/>
          </w:r>
          <w:r>
            <w:rPr>
              <w:bCs/>
            </w:rPr>
            <w:fldChar w:fldCharType="end"/>
          </w:r>
        </w:p>
        <w:p w14:paraId="503E823C">
          <w:pPr>
            <w:pStyle w:val="9"/>
            <w:tabs>
              <w:tab w:val="right" w:leader="dot" w:pos="8306"/>
            </w:tabs>
          </w:pPr>
          <w:r>
            <w:rPr>
              <w:bCs/>
            </w:rPr>
            <w:fldChar w:fldCharType="begin"/>
          </w:r>
          <w:r>
            <w:rPr>
              <w:bCs/>
            </w:rPr>
            <w:instrText xml:space="preserve"> HYPERLINK \l _Toc4580 </w:instrText>
          </w:r>
          <w:r>
            <w:rPr>
              <w:bCs/>
            </w:rPr>
            <w:fldChar w:fldCharType="separate"/>
          </w:r>
          <w:r>
            <w:rPr>
              <w:rFonts w:hint="eastAsia" w:ascii="微软雅黑" w:hAnsi="微软雅黑"/>
              <w:lang w:val="en-US" w:eastAsia="zh-CN"/>
            </w:rPr>
            <w:t>4.</w:t>
          </w:r>
          <w:r>
            <w:rPr>
              <w:rFonts w:ascii="微软雅黑" w:hAnsi="微软雅黑"/>
            </w:rPr>
            <w:t>1.3</w:t>
          </w:r>
          <w:r>
            <w:rPr>
              <w:rFonts w:hint="eastAsia" w:ascii="微软雅黑" w:hAnsi="微软雅黑"/>
            </w:rPr>
            <w:t>经办人信息</w:t>
          </w:r>
          <w:r>
            <w:tab/>
          </w:r>
          <w:r>
            <w:fldChar w:fldCharType="begin"/>
          </w:r>
          <w:r>
            <w:instrText xml:space="preserve"> PAGEREF _Toc4580 \h </w:instrText>
          </w:r>
          <w:r>
            <w:fldChar w:fldCharType="separate"/>
          </w:r>
          <w:r>
            <w:t>29</w:t>
          </w:r>
          <w:r>
            <w:fldChar w:fldCharType="end"/>
          </w:r>
          <w:r>
            <w:rPr>
              <w:bCs/>
            </w:rPr>
            <w:fldChar w:fldCharType="end"/>
          </w:r>
        </w:p>
        <w:p w14:paraId="3C67FB0E">
          <w:pPr>
            <w:pStyle w:val="9"/>
            <w:tabs>
              <w:tab w:val="right" w:leader="dot" w:pos="8306"/>
            </w:tabs>
          </w:pPr>
          <w:r>
            <w:rPr>
              <w:bCs/>
            </w:rPr>
            <w:fldChar w:fldCharType="begin"/>
          </w:r>
          <w:r>
            <w:rPr>
              <w:bCs/>
            </w:rPr>
            <w:instrText xml:space="preserve"> HYPERLINK \l _Toc1004 </w:instrText>
          </w:r>
          <w:r>
            <w:rPr>
              <w:bCs/>
            </w:rPr>
            <w:fldChar w:fldCharType="separate"/>
          </w:r>
          <w:r>
            <w:rPr>
              <w:rFonts w:hint="eastAsia" w:ascii="微软雅黑" w:hAnsi="微软雅黑"/>
              <w:lang w:val="en-US" w:eastAsia="zh-CN"/>
            </w:rPr>
            <w:t>4</w:t>
          </w:r>
          <w:r>
            <w:rPr>
              <w:rFonts w:ascii="微软雅黑" w:hAnsi="微软雅黑"/>
            </w:rPr>
            <w:t>.1.4</w:t>
          </w:r>
          <w:r>
            <w:rPr>
              <w:rFonts w:hint="eastAsia" w:ascii="微软雅黑" w:hAnsi="微软雅黑"/>
            </w:rPr>
            <w:t>购买商品</w:t>
          </w:r>
          <w:r>
            <w:tab/>
          </w:r>
          <w:r>
            <w:fldChar w:fldCharType="begin"/>
          </w:r>
          <w:r>
            <w:instrText xml:space="preserve"> PAGEREF _Toc1004 \h </w:instrText>
          </w:r>
          <w:r>
            <w:fldChar w:fldCharType="separate"/>
          </w:r>
          <w:r>
            <w:t>30</w:t>
          </w:r>
          <w:r>
            <w:fldChar w:fldCharType="end"/>
          </w:r>
          <w:r>
            <w:rPr>
              <w:bCs/>
            </w:rPr>
            <w:fldChar w:fldCharType="end"/>
          </w:r>
        </w:p>
        <w:p w14:paraId="58C6A5ED">
          <w:pPr>
            <w:pStyle w:val="9"/>
            <w:tabs>
              <w:tab w:val="right" w:leader="dot" w:pos="8306"/>
            </w:tabs>
          </w:pPr>
          <w:r>
            <w:rPr>
              <w:bCs/>
            </w:rPr>
            <w:fldChar w:fldCharType="begin"/>
          </w:r>
          <w:r>
            <w:rPr>
              <w:bCs/>
            </w:rPr>
            <w:instrText xml:space="preserve"> HYPERLINK \l _Toc15247 </w:instrText>
          </w:r>
          <w:r>
            <w:rPr>
              <w:bCs/>
            </w:rPr>
            <w:fldChar w:fldCharType="separate"/>
          </w:r>
          <w:r>
            <w:rPr>
              <w:rFonts w:hint="eastAsia" w:ascii="微软雅黑" w:hAnsi="微软雅黑"/>
              <w:lang w:val="en-US" w:eastAsia="zh-CN"/>
            </w:rPr>
            <w:t>4</w:t>
          </w:r>
          <w:r>
            <w:rPr>
              <w:rFonts w:ascii="微软雅黑" w:hAnsi="微软雅黑"/>
            </w:rPr>
            <w:t>.1.5</w:t>
          </w:r>
          <w:r>
            <w:rPr>
              <w:rFonts w:hint="eastAsia" w:ascii="微软雅黑" w:hAnsi="微软雅黑"/>
            </w:rPr>
            <w:t>支付订单</w:t>
          </w:r>
          <w:r>
            <w:tab/>
          </w:r>
          <w:r>
            <w:fldChar w:fldCharType="begin"/>
          </w:r>
          <w:r>
            <w:instrText xml:space="preserve"> PAGEREF _Toc15247 \h </w:instrText>
          </w:r>
          <w:r>
            <w:fldChar w:fldCharType="separate"/>
          </w:r>
          <w:r>
            <w:t>31</w:t>
          </w:r>
          <w:r>
            <w:fldChar w:fldCharType="end"/>
          </w:r>
          <w:r>
            <w:rPr>
              <w:bCs/>
            </w:rPr>
            <w:fldChar w:fldCharType="end"/>
          </w:r>
        </w:p>
        <w:p w14:paraId="61175AF0">
          <w:pPr>
            <w:pStyle w:val="9"/>
            <w:tabs>
              <w:tab w:val="right" w:leader="dot" w:pos="8306"/>
            </w:tabs>
          </w:pPr>
          <w:r>
            <w:rPr>
              <w:bCs/>
            </w:rPr>
            <w:fldChar w:fldCharType="begin"/>
          </w:r>
          <w:r>
            <w:rPr>
              <w:bCs/>
            </w:rPr>
            <w:instrText xml:space="preserve"> HYPERLINK \l _Toc16735 </w:instrText>
          </w:r>
          <w:r>
            <w:rPr>
              <w:bCs/>
            </w:rPr>
            <w:fldChar w:fldCharType="separate"/>
          </w:r>
          <w:r>
            <w:rPr>
              <w:rFonts w:hint="eastAsia" w:ascii="微软雅黑" w:hAnsi="微软雅黑"/>
              <w:lang w:val="en-US" w:eastAsia="zh-CN"/>
            </w:rPr>
            <w:t>4</w:t>
          </w:r>
          <w:r>
            <w:rPr>
              <w:rFonts w:ascii="微软雅黑" w:hAnsi="微软雅黑"/>
            </w:rPr>
            <w:t>.1.6</w:t>
          </w:r>
          <w:r>
            <w:rPr>
              <w:rFonts w:hint="eastAsia" w:ascii="微软雅黑" w:hAnsi="微软雅黑"/>
            </w:rPr>
            <w:t>更新下载证书</w:t>
          </w:r>
          <w:r>
            <w:tab/>
          </w:r>
          <w:r>
            <w:fldChar w:fldCharType="begin"/>
          </w:r>
          <w:r>
            <w:instrText xml:space="preserve"> PAGEREF _Toc16735 \h </w:instrText>
          </w:r>
          <w:r>
            <w:fldChar w:fldCharType="separate"/>
          </w:r>
          <w:r>
            <w:t>32</w:t>
          </w:r>
          <w:r>
            <w:fldChar w:fldCharType="end"/>
          </w:r>
          <w:r>
            <w:rPr>
              <w:bCs/>
            </w:rPr>
            <w:fldChar w:fldCharType="end"/>
          </w:r>
        </w:p>
        <w:p w14:paraId="27BC3324">
          <w:pPr>
            <w:pStyle w:val="17"/>
            <w:tabs>
              <w:tab w:val="right" w:leader="dot" w:pos="8306"/>
            </w:tabs>
          </w:pPr>
          <w:r>
            <w:rPr>
              <w:bCs/>
            </w:rPr>
            <w:fldChar w:fldCharType="begin"/>
          </w:r>
          <w:r>
            <w:rPr>
              <w:bCs/>
            </w:rPr>
            <w:instrText xml:space="preserve"> HYPERLINK \l _Toc26611 </w:instrText>
          </w:r>
          <w:r>
            <w:rPr>
              <w:bCs/>
            </w:rPr>
            <w:fldChar w:fldCharType="separate"/>
          </w:r>
          <w:r>
            <w:rPr>
              <w:rFonts w:hint="eastAsia" w:ascii="微软雅黑" w:hAnsi="微软雅黑" w:eastAsia="微软雅黑" w:cs="微软雅黑"/>
              <w:szCs w:val="24"/>
              <w:lang w:val="en-US" w:eastAsia="zh-CN"/>
            </w:rPr>
            <w:t>4</w:t>
          </w:r>
          <w:r>
            <w:rPr>
              <w:rFonts w:ascii="微软雅黑" w:hAnsi="微软雅黑" w:eastAsia="微软雅黑" w:cs="微软雅黑"/>
              <w:szCs w:val="24"/>
            </w:rPr>
            <w:t>.2</w:t>
          </w:r>
          <w:r>
            <w:rPr>
              <w:rFonts w:hint="eastAsia" w:ascii="微软雅黑" w:hAnsi="微软雅黑" w:eastAsia="微软雅黑" w:cs="微软雅黑"/>
              <w:szCs w:val="24"/>
            </w:rPr>
            <w:t>证书信息变更</w:t>
          </w:r>
          <w:r>
            <w:tab/>
          </w:r>
          <w:r>
            <w:fldChar w:fldCharType="begin"/>
          </w:r>
          <w:r>
            <w:instrText xml:space="preserve"> PAGEREF _Toc26611 \h </w:instrText>
          </w:r>
          <w:r>
            <w:fldChar w:fldCharType="separate"/>
          </w:r>
          <w:r>
            <w:t>32</w:t>
          </w:r>
          <w:r>
            <w:fldChar w:fldCharType="end"/>
          </w:r>
          <w:r>
            <w:rPr>
              <w:bCs/>
            </w:rPr>
            <w:fldChar w:fldCharType="end"/>
          </w:r>
        </w:p>
        <w:p w14:paraId="10E0B0FC">
          <w:pPr>
            <w:pStyle w:val="17"/>
            <w:tabs>
              <w:tab w:val="right" w:leader="dot" w:pos="8306"/>
            </w:tabs>
          </w:pPr>
          <w:r>
            <w:rPr>
              <w:bCs/>
            </w:rPr>
            <w:fldChar w:fldCharType="begin"/>
          </w:r>
          <w:r>
            <w:rPr>
              <w:bCs/>
            </w:rPr>
            <w:instrText xml:space="preserve"> HYPERLINK \l _Toc20895 </w:instrText>
          </w:r>
          <w:r>
            <w:rPr>
              <w:bCs/>
            </w:rPr>
            <w:fldChar w:fldCharType="separate"/>
          </w:r>
          <w:r>
            <w:rPr>
              <w:rFonts w:hint="eastAsia" w:ascii="微软雅黑" w:hAnsi="微软雅黑" w:eastAsia="微软雅黑" w:cs="微软雅黑"/>
              <w:szCs w:val="24"/>
              <w:lang w:val="en-US" w:eastAsia="zh-CN"/>
            </w:rPr>
            <w:t>4</w:t>
          </w:r>
          <w:r>
            <w:rPr>
              <w:rFonts w:ascii="微软雅黑" w:hAnsi="微软雅黑" w:eastAsia="微软雅黑" w:cs="微软雅黑"/>
              <w:szCs w:val="24"/>
            </w:rPr>
            <w:t>.3</w:t>
          </w:r>
          <w:r>
            <w:rPr>
              <w:rFonts w:hint="eastAsia" w:ascii="微软雅黑" w:hAnsi="微软雅黑" w:eastAsia="微软雅黑" w:cs="微软雅黑"/>
              <w:szCs w:val="24"/>
            </w:rPr>
            <w:t>证书补办</w:t>
          </w:r>
          <w:r>
            <w:tab/>
          </w:r>
          <w:r>
            <w:fldChar w:fldCharType="begin"/>
          </w:r>
          <w:r>
            <w:instrText xml:space="preserve"> PAGEREF _Toc20895 \h </w:instrText>
          </w:r>
          <w:r>
            <w:fldChar w:fldCharType="separate"/>
          </w:r>
          <w:r>
            <w:t>33</w:t>
          </w:r>
          <w:r>
            <w:fldChar w:fldCharType="end"/>
          </w:r>
          <w:r>
            <w:rPr>
              <w:bCs/>
            </w:rPr>
            <w:fldChar w:fldCharType="end"/>
          </w:r>
        </w:p>
        <w:p w14:paraId="08D7012D">
          <w:pPr>
            <w:pStyle w:val="17"/>
            <w:tabs>
              <w:tab w:val="right" w:leader="dot" w:pos="8306"/>
            </w:tabs>
          </w:pPr>
          <w:r>
            <w:rPr>
              <w:bCs/>
            </w:rPr>
            <w:fldChar w:fldCharType="begin"/>
          </w:r>
          <w:r>
            <w:rPr>
              <w:bCs/>
            </w:rPr>
            <w:instrText xml:space="preserve"> HYPERLINK \l _Toc11282 </w:instrText>
          </w:r>
          <w:r>
            <w:rPr>
              <w:bCs/>
            </w:rPr>
            <w:fldChar w:fldCharType="separate"/>
          </w:r>
          <w:r>
            <w:rPr>
              <w:rFonts w:hint="eastAsia" w:ascii="微软雅黑" w:hAnsi="微软雅黑" w:eastAsia="微软雅黑" w:cs="微软雅黑"/>
              <w:szCs w:val="24"/>
              <w:lang w:val="en-US" w:eastAsia="zh-CN"/>
            </w:rPr>
            <w:t>4</w:t>
          </w:r>
          <w:r>
            <w:rPr>
              <w:rFonts w:ascii="微软雅黑" w:hAnsi="微软雅黑" w:eastAsia="微软雅黑" w:cs="微软雅黑"/>
              <w:szCs w:val="24"/>
            </w:rPr>
            <w:t>.4</w:t>
          </w:r>
          <w:r>
            <w:rPr>
              <w:rFonts w:hint="eastAsia" w:ascii="微软雅黑" w:hAnsi="微软雅黑" w:eastAsia="微软雅黑" w:cs="微软雅黑"/>
              <w:szCs w:val="24"/>
            </w:rPr>
            <w:t>证书解锁</w:t>
          </w:r>
          <w:r>
            <w:tab/>
          </w:r>
          <w:r>
            <w:fldChar w:fldCharType="begin"/>
          </w:r>
          <w:r>
            <w:instrText xml:space="preserve"> PAGEREF _Toc11282 \h </w:instrText>
          </w:r>
          <w:r>
            <w:fldChar w:fldCharType="separate"/>
          </w:r>
          <w:r>
            <w:t>34</w:t>
          </w:r>
          <w:r>
            <w:fldChar w:fldCharType="end"/>
          </w:r>
          <w:r>
            <w:rPr>
              <w:bCs/>
            </w:rPr>
            <w:fldChar w:fldCharType="end"/>
          </w:r>
        </w:p>
        <w:p w14:paraId="2D0B8324">
          <w:pPr>
            <w:pStyle w:val="9"/>
            <w:tabs>
              <w:tab w:val="right" w:leader="dot" w:pos="8306"/>
            </w:tabs>
          </w:pPr>
          <w:r>
            <w:rPr>
              <w:bCs/>
            </w:rPr>
            <w:fldChar w:fldCharType="begin"/>
          </w:r>
          <w:r>
            <w:rPr>
              <w:bCs/>
            </w:rPr>
            <w:instrText xml:space="preserve"> HYPERLINK \l _Toc1858 </w:instrText>
          </w:r>
          <w:r>
            <w:rPr>
              <w:bCs/>
            </w:rPr>
            <w:fldChar w:fldCharType="separate"/>
          </w:r>
          <w:r>
            <w:rPr>
              <w:rFonts w:hint="eastAsia" w:ascii="微软雅黑" w:hAnsi="微软雅黑"/>
              <w:lang w:val="en-US" w:eastAsia="zh-CN"/>
            </w:rPr>
            <w:t>4</w:t>
          </w:r>
          <w:r>
            <w:rPr>
              <w:rFonts w:ascii="微软雅黑" w:hAnsi="微软雅黑"/>
            </w:rPr>
            <w:t>.4.1</w:t>
          </w:r>
          <w:r>
            <w:rPr>
              <w:rFonts w:hint="eastAsia" w:ascii="微软雅黑" w:hAnsi="微软雅黑"/>
              <w:lang w:val="en-US" w:eastAsia="zh-CN"/>
            </w:rPr>
            <w:t>授权</w:t>
          </w:r>
          <w:r>
            <w:rPr>
              <w:rFonts w:hint="eastAsia" w:ascii="微软雅黑" w:hAnsi="微软雅黑"/>
            </w:rPr>
            <w:t>解锁</w:t>
          </w:r>
          <w:r>
            <w:tab/>
          </w:r>
          <w:r>
            <w:fldChar w:fldCharType="begin"/>
          </w:r>
          <w:r>
            <w:instrText xml:space="preserve"> PAGEREF _Toc1858 \h </w:instrText>
          </w:r>
          <w:r>
            <w:fldChar w:fldCharType="separate"/>
          </w:r>
          <w:r>
            <w:t>35</w:t>
          </w:r>
          <w:r>
            <w:fldChar w:fldCharType="end"/>
          </w:r>
          <w:r>
            <w:rPr>
              <w:bCs/>
            </w:rPr>
            <w:fldChar w:fldCharType="end"/>
          </w:r>
        </w:p>
        <w:p w14:paraId="45B0B9BB">
          <w:pPr>
            <w:pStyle w:val="9"/>
            <w:tabs>
              <w:tab w:val="right" w:leader="dot" w:pos="8306"/>
            </w:tabs>
          </w:pPr>
          <w:r>
            <w:rPr>
              <w:bCs/>
            </w:rPr>
            <w:fldChar w:fldCharType="begin"/>
          </w:r>
          <w:r>
            <w:rPr>
              <w:bCs/>
            </w:rPr>
            <w:instrText xml:space="preserve"> HYPERLINK \l _Toc25413 </w:instrText>
          </w:r>
          <w:r>
            <w:rPr>
              <w:bCs/>
            </w:rPr>
            <w:fldChar w:fldCharType="separate"/>
          </w:r>
          <w:r>
            <w:rPr>
              <w:rFonts w:hint="eastAsia" w:ascii="微软雅黑" w:hAnsi="微软雅黑"/>
              <w:lang w:val="en-US" w:eastAsia="zh-CN"/>
            </w:rPr>
            <w:t>4</w:t>
          </w:r>
          <w:r>
            <w:rPr>
              <w:rFonts w:ascii="微软雅黑" w:hAnsi="微软雅黑"/>
            </w:rPr>
            <w:t>.4.</w:t>
          </w:r>
          <w:r>
            <w:rPr>
              <w:rFonts w:hint="eastAsia" w:ascii="微软雅黑" w:hAnsi="微软雅黑"/>
              <w:lang w:val="en-US" w:eastAsia="zh-CN"/>
            </w:rPr>
            <w:t>2</w:t>
          </w:r>
          <w:r>
            <w:rPr>
              <w:rFonts w:hint="eastAsia" w:ascii="微软雅黑" w:hAnsi="微软雅黑"/>
            </w:rPr>
            <w:t>首次解锁</w:t>
          </w:r>
          <w:r>
            <w:rPr>
              <w:rFonts w:hint="eastAsia" w:ascii="微软雅黑" w:hAnsi="微软雅黑"/>
              <w:lang w:val="en-US" w:eastAsia="zh-CN"/>
            </w:rPr>
            <w:t>-强校验</w:t>
          </w:r>
          <w:r>
            <w:tab/>
          </w:r>
          <w:r>
            <w:fldChar w:fldCharType="begin"/>
          </w:r>
          <w:r>
            <w:instrText xml:space="preserve"> PAGEREF _Toc25413 \h </w:instrText>
          </w:r>
          <w:r>
            <w:fldChar w:fldCharType="separate"/>
          </w:r>
          <w:r>
            <w:t>37</w:t>
          </w:r>
          <w:r>
            <w:fldChar w:fldCharType="end"/>
          </w:r>
          <w:r>
            <w:rPr>
              <w:bCs/>
            </w:rPr>
            <w:fldChar w:fldCharType="end"/>
          </w:r>
        </w:p>
        <w:p w14:paraId="74CE1587">
          <w:pPr>
            <w:pStyle w:val="9"/>
            <w:tabs>
              <w:tab w:val="right" w:leader="dot" w:pos="8306"/>
            </w:tabs>
          </w:pPr>
          <w:r>
            <w:rPr>
              <w:bCs/>
            </w:rPr>
            <w:fldChar w:fldCharType="begin"/>
          </w:r>
          <w:r>
            <w:rPr>
              <w:bCs/>
            </w:rPr>
            <w:instrText xml:space="preserve"> HYPERLINK \l _Toc16115 </w:instrText>
          </w:r>
          <w:r>
            <w:rPr>
              <w:bCs/>
            </w:rPr>
            <w:fldChar w:fldCharType="separate"/>
          </w:r>
          <w:r>
            <w:rPr>
              <w:rFonts w:hint="eastAsia" w:ascii="微软雅黑" w:hAnsi="微软雅黑"/>
              <w:lang w:val="en-US" w:eastAsia="zh-CN"/>
            </w:rPr>
            <w:t>4</w:t>
          </w:r>
          <w:r>
            <w:rPr>
              <w:rFonts w:ascii="微软雅黑" w:hAnsi="微软雅黑"/>
            </w:rPr>
            <w:t>.4.</w:t>
          </w:r>
          <w:r>
            <w:rPr>
              <w:rFonts w:hint="eastAsia" w:ascii="微软雅黑" w:hAnsi="微软雅黑"/>
              <w:lang w:val="en-US" w:eastAsia="zh-CN"/>
            </w:rPr>
            <w:t xml:space="preserve">3 </w:t>
          </w:r>
          <w:r>
            <w:rPr>
              <w:rFonts w:hint="eastAsia" w:ascii="微软雅黑" w:hAnsi="微软雅黑"/>
            </w:rPr>
            <w:t>非首次解锁</w:t>
          </w:r>
          <w:r>
            <w:tab/>
          </w:r>
          <w:r>
            <w:fldChar w:fldCharType="begin"/>
          </w:r>
          <w:r>
            <w:instrText xml:space="preserve"> PAGEREF _Toc16115 \h </w:instrText>
          </w:r>
          <w:r>
            <w:fldChar w:fldCharType="separate"/>
          </w:r>
          <w:r>
            <w:t>39</w:t>
          </w:r>
          <w:r>
            <w:fldChar w:fldCharType="end"/>
          </w:r>
          <w:r>
            <w:rPr>
              <w:bCs/>
            </w:rPr>
            <w:fldChar w:fldCharType="end"/>
          </w:r>
        </w:p>
        <w:p w14:paraId="4944C8BE">
          <w:pPr>
            <w:pStyle w:val="17"/>
            <w:tabs>
              <w:tab w:val="right" w:leader="dot" w:pos="8306"/>
            </w:tabs>
          </w:pPr>
          <w:r>
            <w:rPr>
              <w:bCs/>
            </w:rPr>
            <w:fldChar w:fldCharType="begin"/>
          </w:r>
          <w:r>
            <w:rPr>
              <w:bCs/>
            </w:rPr>
            <w:instrText xml:space="preserve"> HYPERLINK \l _Toc29560 </w:instrText>
          </w:r>
          <w:r>
            <w:rPr>
              <w:bCs/>
            </w:rPr>
            <w:fldChar w:fldCharType="separate"/>
          </w:r>
          <w:r>
            <w:rPr>
              <w:rFonts w:hint="eastAsia" w:ascii="微软雅黑" w:hAnsi="微软雅黑" w:eastAsia="微软雅黑" w:cs="微软雅黑"/>
              <w:szCs w:val="24"/>
              <w:lang w:val="en-US" w:eastAsia="zh-CN"/>
            </w:rPr>
            <w:t>4</w:t>
          </w:r>
          <w:r>
            <w:rPr>
              <w:rFonts w:ascii="微软雅黑" w:hAnsi="微软雅黑" w:eastAsia="微软雅黑" w:cs="微软雅黑"/>
              <w:szCs w:val="24"/>
            </w:rPr>
            <w:t>.5</w:t>
          </w:r>
          <w:r>
            <w:rPr>
              <w:rFonts w:hint="eastAsia" w:ascii="微软雅黑" w:hAnsi="微软雅黑" w:eastAsia="微软雅黑" w:cs="微软雅黑"/>
              <w:szCs w:val="24"/>
            </w:rPr>
            <w:t>证书吊销</w:t>
          </w:r>
          <w:r>
            <w:tab/>
          </w:r>
          <w:r>
            <w:fldChar w:fldCharType="begin"/>
          </w:r>
          <w:r>
            <w:instrText xml:space="preserve"> PAGEREF _Toc29560 \h </w:instrText>
          </w:r>
          <w:r>
            <w:fldChar w:fldCharType="separate"/>
          </w:r>
          <w:r>
            <w:t>39</w:t>
          </w:r>
          <w:r>
            <w:fldChar w:fldCharType="end"/>
          </w:r>
          <w:r>
            <w:rPr>
              <w:bCs/>
            </w:rPr>
            <w:fldChar w:fldCharType="end"/>
          </w:r>
        </w:p>
        <w:p w14:paraId="68953558">
          <w:pPr>
            <w:pStyle w:val="9"/>
            <w:tabs>
              <w:tab w:val="right" w:leader="dot" w:pos="8306"/>
            </w:tabs>
          </w:pPr>
          <w:r>
            <w:rPr>
              <w:bCs/>
            </w:rPr>
            <w:fldChar w:fldCharType="begin"/>
          </w:r>
          <w:r>
            <w:rPr>
              <w:bCs/>
            </w:rPr>
            <w:instrText xml:space="preserve"> HYPERLINK \l _Toc31534 </w:instrText>
          </w:r>
          <w:r>
            <w:rPr>
              <w:bCs/>
            </w:rPr>
            <w:fldChar w:fldCharType="separate"/>
          </w:r>
          <w:r>
            <w:rPr>
              <w:rFonts w:hint="eastAsia" w:ascii="微软雅黑" w:hAnsi="微软雅黑"/>
              <w:lang w:val="en-US" w:eastAsia="zh-CN"/>
            </w:rPr>
            <w:t>4</w:t>
          </w:r>
          <w:r>
            <w:rPr>
              <w:rFonts w:ascii="微软雅黑" w:hAnsi="微软雅黑"/>
            </w:rPr>
            <w:t>.5.1</w:t>
          </w:r>
          <w:r>
            <w:rPr>
              <w:rFonts w:hint="eastAsia" w:ascii="微软雅黑" w:hAnsi="微软雅黑"/>
            </w:rPr>
            <w:t>单位证书吊销</w:t>
          </w:r>
          <w:r>
            <w:tab/>
          </w:r>
          <w:r>
            <w:fldChar w:fldCharType="begin"/>
          </w:r>
          <w:r>
            <w:instrText xml:space="preserve"> PAGEREF _Toc31534 \h </w:instrText>
          </w:r>
          <w:r>
            <w:fldChar w:fldCharType="separate"/>
          </w:r>
          <w:r>
            <w:t>40</w:t>
          </w:r>
          <w:r>
            <w:fldChar w:fldCharType="end"/>
          </w:r>
          <w:r>
            <w:rPr>
              <w:bCs/>
            </w:rPr>
            <w:fldChar w:fldCharType="end"/>
          </w:r>
        </w:p>
        <w:p w14:paraId="53FD6B2B">
          <w:pPr>
            <w:pStyle w:val="9"/>
            <w:tabs>
              <w:tab w:val="right" w:leader="dot" w:pos="8306"/>
            </w:tabs>
          </w:pPr>
          <w:r>
            <w:rPr>
              <w:bCs/>
            </w:rPr>
            <w:fldChar w:fldCharType="begin"/>
          </w:r>
          <w:r>
            <w:rPr>
              <w:bCs/>
            </w:rPr>
            <w:instrText xml:space="preserve"> HYPERLINK \l _Toc16492 </w:instrText>
          </w:r>
          <w:r>
            <w:rPr>
              <w:bCs/>
            </w:rPr>
            <w:fldChar w:fldCharType="separate"/>
          </w:r>
          <w:r>
            <w:rPr>
              <w:rFonts w:hint="eastAsia" w:ascii="微软雅黑" w:hAnsi="微软雅黑"/>
              <w:lang w:val="en-US" w:eastAsia="zh-CN"/>
            </w:rPr>
            <w:t>4</w:t>
          </w:r>
          <w:r>
            <w:rPr>
              <w:rFonts w:ascii="微软雅黑" w:hAnsi="微软雅黑"/>
            </w:rPr>
            <w:t>.5.2</w:t>
          </w:r>
          <w:r>
            <w:rPr>
              <w:rFonts w:hint="eastAsia" w:ascii="微软雅黑" w:hAnsi="微软雅黑"/>
            </w:rPr>
            <w:t>个人证书吊销</w:t>
          </w:r>
          <w:r>
            <w:tab/>
          </w:r>
          <w:r>
            <w:fldChar w:fldCharType="begin"/>
          </w:r>
          <w:r>
            <w:instrText xml:space="preserve"> PAGEREF _Toc16492 \h </w:instrText>
          </w:r>
          <w:r>
            <w:fldChar w:fldCharType="separate"/>
          </w:r>
          <w:r>
            <w:t>41</w:t>
          </w:r>
          <w:r>
            <w:fldChar w:fldCharType="end"/>
          </w:r>
          <w:r>
            <w:rPr>
              <w:bCs/>
            </w:rPr>
            <w:fldChar w:fldCharType="end"/>
          </w:r>
        </w:p>
        <w:p w14:paraId="5CB85D08">
          <w:pPr>
            <w:pStyle w:val="14"/>
            <w:tabs>
              <w:tab w:val="right" w:leader="dot" w:pos="8306"/>
            </w:tabs>
          </w:pPr>
          <w:r>
            <w:rPr>
              <w:bCs/>
            </w:rPr>
            <w:fldChar w:fldCharType="begin"/>
          </w:r>
          <w:r>
            <w:rPr>
              <w:bCs/>
            </w:rPr>
            <w:instrText xml:space="preserve"> HYPERLINK \l _Toc14081 </w:instrText>
          </w:r>
          <w:r>
            <w:rPr>
              <w:bCs/>
            </w:rPr>
            <w:fldChar w:fldCharType="separate"/>
          </w:r>
          <w:r>
            <w:rPr>
              <w:rFonts w:hint="default" w:ascii="微软雅黑" w:hAnsi="微软雅黑" w:eastAsia="微软雅黑" w:cs="微软雅黑"/>
              <w:bCs/>
              <w:kern w:val="44"/>
              <w:szCs w:val="44"/>
            </w:rPr>
            <w:t xml:space="preserve">4. </w:t>
          </w:r>
          <w:r>
            <w:rPr>
              <w:rFonts w:hint="eastAsia" w:ascii="微软雅黑" w:hAnsi="微软雅黑" w:eastAsia="微软雅黑" w:cs="微软雅黑"/>
              <w:bCs/>
              <w:kern w:val="44"/>
              <w:szCs w:val="44"/>
              <w:lang w:val="en-US" w:eastAsia="zh-CN"/>
            </w:rPr>
            <w:t>订单管理</w:t>
          </w:r>
          <w:r>
            <w:tab/>
          </w:r>
          <w:r>
            <w:fldChar w:fldCharType="begin"/>
          </w:r>
          <w:r>
            <w:instrText xml:space="preserve"> PAGEREF _Toc14081 \h </w:instrText>
          </w:r>
          <w:r>
            <w:fldChar w:fldCharType="separate"/>
          </w:r>
          <w:r>
            <w:t>41</w:t>
          </w:r>
          <w:r>
            <w:fldChar w:fldCharType="end"/>
          </w:r>
          <w:r>
            <w:rPr>
              <w:bCs/>
            </w:rPr>
            <w:fldChar w:fldCharType="end"/>
          </w:r>
        </w:p>
        <w:p w14:paraId="66106823">
          <w:pPr>
            <w:pStyle w:val="17"/>
            <w:tabs>
              <w:tab w:val="right" w:leader="dot" w:pos="8306"/>
            </w:tabs>
          </w:pPr>
          <w:r>
            <w:rPr>
              <w:bCs/>
            </w:rPr>
            <w:fldChar w:fldCharType="begin"/>
          </w:r>
          <w:r>
            <w:rPr>
              <w:bCs/>
            </w:rPr>
            <w:instrText xml:space="preserve"> HYPERLINK \l _Toc11778 </w:instrText>
          </w:r>
          <w:r>
            <w:rPr>
              <w:bCs/>
            </w:rPr>
            <w:fldChar w:fldCharType="separate"/>
          </w:r>
          <w:r>
            <w:rPr>
              <w:rFonts w:ascii="微软雅黑" w:hAnsi="微软雅黑" w:eastAsia="微软雅黑" w:cs="微软雅黑"/>
              <w:szCs w:val="24"/>
            </w:rPr>
            <w:t>5</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1个人订单查询</w:t>
          </w:r>
          <w:r>
            <w:tab/>
          </w:r>
          <w:r>
            <w:fldChar w:fldCharType="begin"/>
          </w:r>
          <w:r>
            <w:instrText xml:space="preserve"> PAGEREF _Toc11778 \h </w:instrText>
          </w:r>
          <w:r>
            <w:fldChar w:fldCharType="separate"/>
          </w:r>
          <w:r>
            <w:t>42</w:t>
          </w:r>
          <w:r>
            <w:fldChar w:fldCharType="end"/>
          </w:r>
          <w:r>
            <w:rPr>
              <w:bCs/>
            </w:rPr>
            <w:fldChar w:fldCharType="end"/>
          </w:r>
        </w:p>
        <w:p w14:paraId="4346252C">
          <w:pPr>
            <w:pStyle w:val="17"/>
            <w:tabs>
              <w:tab w:val="right" w:leader="dot" w:pos="8306"/>
            </w:tabs>
          </w:pPr>
          <w:r>
            <w:rPr>
              <w:bCs/>
            </w:rPr>
            <w:fldChar w:fldCharType="begin"/>
          </w:r>
          <w:r>
            <w:rPr>
              <w:bCs/>
            </w:rPr>
            <w:instrText xml:space="preserve"> HYPERLINK \l _Toc28589 </w:instrText>
          </w:r>
          <w:r>
            <w:rPr>
              <w:bCs/>
            </w:rPr>
            <w:fldChar w:fldCharType="separate"/>
          </w:r>
          <w:r>
            <w:rPr>
              <w:rFonts w:ascii="微软雅黑" w:hAnsi="微软雅黑" w:eastAsia="微软雅黑" w:cs="微软雅黑"/>
              <w:szCs w:val="24"/>
            </w:rPr>
            <w:t>5</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2单位证书查询</w:t>
          </w:r>
          <w:r>
            <w:tab/>
          </w:r>
          <w:r>
            <w:fldChar w:fldCharType="begin"/>
          </w:r>
          <w:r>
            <w:instrText xml:space="preserve"> PAGEREF _Toc28589 \h </w:instrText>
          </w:r>
          <w:r>
            <w:fldChar w:fldCharType="separate"/>
          </w:r>
          <w:r>
            <w:t>42</w:t>
          </w:r>
          <w:r>
            <w:fldChar w:fldCharType="end"/>
          </w:r>
          <w:r>
            <w:rPr>
              <w:bCs/>
            </w:rPr>
            <w:fldChar w:fldCharType="end"/>
          </w:r>
        </w:p>
        <w:p w14:paraId="0B6E5F37">
          <w:pPr>
            <w:pStyle w:val="17"/>
            <w:tabs>
              <w:tab w:val="right" w:leader="dot" w:pos="8306"/>
            </w:tabs>
          </w:pPr>
          <w:r>
            <w:rPr>
              <w:bCs/>
            </w:rPr>
            <w:fldChar w:fldCharType="begin"/>
          </w:r>
          <w:r>
            <w:rPr>
              <w:bCs/>
            </w:rPr>
            <w:instrText xml:space="preserve"> HYPERLINK \l _Toc20950 </w:instrText>
          </w:r>
          <w:r>
            <w:rPr>
              <w:bCs/>
            </w:rPr>
            <w:fldChar w:fldCharType="separate"/>
          </w:r>
          <w:r>
            <w:rPr>
              <w:rFonts w:ascii="微软雅黑" w:hAnsi="微软雅黑" w:eastAsia="微软雅黑" w:cs="微软雅黑"/>
              <w:szCs w:val="24"/>
            </w:rPr>
            <w:t>5</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3证书查询的身份核验</w:t>
          </w:r>
          <w:r>
            <w:tab/>
          </w:r>
          <w:r>
            <w:fldChar w:fldCharType="begin"/>
          </w:r>
          <w:r>
            <w:instrText xml:space="preserve"> PAGEREF _Toc20950 \h </w:instrText>
          </w:r>
          <w:r>
            <w:fldChar w:fldCharType="separate"/>
          </w:r>
          <w:r>
            <w:t>43</w:t>
          </w:r>
          <w:r>
            <w:fldChar w:fldCharType="end"/>
          </w:r>
          <w:r>
            <w:rPr>
              <w:bCs/>
            </w:rPr>
            <w:fldChar w:fldCharType="end"/>
          </w:r>
        </w:p>
        <w:p w14:paraId="52585EDA">
          <w:pPr>
            <w:pStyle w:val="9"/>
            <w:tabs>
              <w:tab w:val="right" w:leader="dot" w:pos="8306"/>
            </w:tabs>
          </w:pPr>
          <w:r>
            <w:rPr>
              <w:bCs/>
            </w:rPr>
            <w:fldChar w:fldCharType="begin"/>
          </w:r>
          <w:r>
            <w:rPr>
              <w:bCs/>
            </w:rPr>
            <w:instrText xml:space="preserve"> HYPERLINK \l _Toc9296 </w:instrText>
          </w:r>
          <w:r>
            <w:rPr>
              <w:bCs/>
            </w:rPr>
            <w:fldChar w:fldCharType="separate"/>
          </w:r>
          <w:r>
            <w:rPr>
              <w:rFonts w:hint="eastAsia" w:ascii="微软雅黑" w:hAnsi="微软雅黑"/>
              <w:lang w:val="en-US" w:eastAsia="zh-CN"/>
            </w:rPr>
            <w:t>5.3</w:t>
          </w:r>
          <w:r>
            <w:rPr>
              <w:rFonts w:ascii="微软雅黑" w:hAnsi="微软雅黑"/>
            </w:rPr>
            <w:t>.1</w:t>
          </w:r>
          <w:r>
            <w:rPr>
              <w:rFonts w:hint="eastAsia" w:ascii="微软雅黑" w:hAnsi="微软雅黑"/>
              <w:lang w:val="en-US" w:eastAsia="zh-CN"/>
            </w:rPr>
            <w:t>个人证书身份核验</w:t>
          </w:r>
          <w:r>
            <w:tab/>
          </w:r>
          <w:r>
            <w:fldChar w:fldCharType="begin"/>
          </w:r>
          <w:r>
            <w:instrText xml:space="preserve"> PAGEREF _Toc9296 \h </w:instrText>
          </w:r>
          <w:r>
            <w:fldChar w:fldCharType="separate"/>
          </w:r>
          <w:r>
            <w:t>43</w:t>
          </w:r>
          <w:r>
            <w:fldChar w:fldCharType="end"/>
          </w:r>
          <w:r>
            <w:rPr>
              <w:bCs/>
            </w:rPr>
            <w:fldChar w:fldCharType="end"/>
          </w:r>
        </w:p>
        <w:p w14:paraId="0DF26335">
          <w:pPr>
            <w:pStyle w:val="9"/>
            <w:tabs>
              <w:tab w:val="right" w:leader="dot" w:pos="8306"/>
            </w:tabs>
          </w:pPr>
          <w:r>
            <w:rPr>
              <w:bCs/>
            </w:rPr>
            <w:fldChar w:fldCharType="begin"/>
          </w:r>
          <w:r>
            <w:rPr>
              <w:bCs/>
            </w:rPr>
            <w:instrText xml:space="preserve"> HYPERLINK \l _Toc14001 </w:instrText>
          </w:r>
          <w:r>
            <w:rPr>
              <w:bCs/>
            </w:rPr>
            <w:fldChar w:fldCharType="separate"/>
          </w:r>
          <w:r>
            <w:rPr>
              <w:rFonts w:ascii="微软雅黑" w:hAnsi="微软雅黑"/>
            </w:rPr>
            <w:t>5.</w:t>
          </w:r>
          <w:r>
            <w:rPr>
              <w:rFonts w:hint="eastAsia" w:ascii="微软雅黑" w:hAnsi="微软雅黑"/>
              <w:lang w:val="en-US" w:eastAsia="zh-CN"/>
            </w:rPr>
            <w:t>3.2</w:t>
          </w:r>
          <w:r>
            <w:rPr>
              <w:rFonts w:hint="eastAsia" w:ascii="微软雅黑" w:hAnsi="微软雅黑"/>
            </w:rPr>
            <w:t>单位证书</w:t>
          </w:r>
          <w:r>
            <w:rPr>
              <w:rFonts w:hint="eastAsia" w:ascii="微软雅黑" w:hAnsi="微软雅黑"/>
              <w:lang w:val="en-US" w:eastAsia="zh-CN"/>
            </w:rPr>
            <w:t>身份核验</w:t>
          </w:r>
          <w:r>
            <w:tab/>
          </w:r>
          <w:r>
            <w:fldChar w:fldCharType="begin"/>
          </w:r>
          <w:r>
            <w:instrText xml:space="preserve"> PAGEREF _Toc14001 \h </w:instrText>
          </w:r>
          <w:r>
            <w:fldChar w:fldCharType="separate"/>
          </w:r>
          <w:r>
            <w:t>45</w:t>
          </w:r>
          <w:r>
            <w:fldChar w:fldCharType="end"/>
          </w:r>
          <w:r>
            <w:rPr>
              <w:bCs/>
            </w:rPr>
            <w:fldChar w:fldCharType="end"/>
          </w:r>
        </w:p>
        <w:p w14:paraId="7433B6FF">
          <w:pPr>
            <w:pStyle w:val="14"/>
            <w:tabs>
              <w:tab w:val="right" w:leader="dot" w:pos="8306"/>
            </w:tabs>
          </w:pPr>
          <w:r>
            <w:rPr>
              <w:bCs/>
            </w:rPr>
            <w:fldChar w:fldCharType="begin"/>
          </w:r>
          <w:r>
            <w:rPr>
              <w:bCs/>
            </w:rPr>
            <w:instrText xml:space="preserve"> HYPERLINK \l _Toc17424 </w:instrText>
          </w:r>
          <w:r>
            <w:rPr>
              <w:bCs/>
            </w:rPr>
            <w:fldChar w:fldCharType="separate"/>
          </w:r>
          <w:r>
            <w:rPr>
              <w:rFonts w:hint="default" w:ascii="微软雅黑" w:hAnsi="微软雅黑" w:eastAsia="微软雅黑" w:cs="微软雅黑"/>
              <w:bCs/>
              <w:kern w:val="44"/>
              <w:szCs w:val="44"/>
            </w:rPr>
            <w:t xml:space="preserve">5. </w:t>
          </w:r>
          <w:r>
            <w:rPr>
              <w:rFonts w:hint="eastAsia" w:ascii="微软雅黑" w:hAnsi="微软雅黑" w:eastAsia="微软雅黑" w:cs="微软雅黑"/>
              <w:bCs/>
              <w:kern w:val="44"/>
              <w:szCs w:val="44"/>
              <w:lang w:val="en-US" w:eastAsia="zh-CN"/>
            </w:rPr>
            <w:t>印章办理</w:t>
          </w:r>
          <w:r>
            <w:tab/>
          </w:r>
          <w:r>
            <w:fldChar w:fldCharType="begin"/>
          </w:r>
          <w:r>
            <w:instrText xml:space="preserve"> PAGEREF _Toc17424 \h </w:instrText>
          </w:r>
          <w:r>
            <w:fldChar w:fldCharType="separate"/>
          </w:r>
          <w:r>
            <w:t>47</w:t>
          </w:r>
          <w:r>
            <w:fldChar w:fldCharType="end"/>
          </w:r>
          <w:r>
            <w:rPr>
              <w:bCs/>
            </w:rPr>
            <w:fldChar w:fldCharType="end"/>
          </w:r>
        </w:p>
        <w:p w14:paraId="30668F91">
          <w:pPr>
            <w:pStyle w:val="17"/>
            <w:tabs>
              <w:tab w:val="right" w:leader="dot" w:pos="8306"/>
            </w:tabs>
          </w:pPr>
          <w:r>
            <w:rPr>
              <w:bCs/>
            </w:rPr>
            <w:fldChar w:fldCharType="begin"/>
          </w:r>
          <w:r>
            <w:rPr>
              <w:bCs/>
            </w:rPr>
            <w:instrText xml:space="preserve"> HYPERLINK \l _Toc26785 </w:instrText>
          </w:r>
          <w:r>
            <w:rPr>
              <w:bCs/>
            </w:rPr>
            <w:fldChar w:fldCharType="separate"/>
          </w:r>
          <w:r>
            <w:rPr>
              <w:rFonts w:hint="eastAsia" w:ascii="微软雅黑" w:hAnsi="微软雅黑" w:eastAsia="微软雅黑" w:cs="微软雅黑"/>
              <w:szCs w:val="24"/>
              <w:lang w:val="en-US" w:eastAsia="zh-CN"/>
            </w:rPr>
            <w:t>6</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1印章商品选择</w:t>
          </w:r>
          <w:r>
            <w:tab/>
          </w:r>
          <w:r>
            <w:fldChar w:fldCharType="begin"/>
          </w:r>
          <w:r>
            <w:instrText xml:space="preserve"> PAGEREF _Toc26785 \h </w:instrText>
          </w:r>
          <w:r>
            <w:fldChar w:fldCharType="separate"/>
          </w:r>
          <w:r>
            <w:t>49</w:t>
          </w:r>
          <w:r>
            <w:fldChar w:fldCharType="end"/>
          </w:r>
          <w:r>
            <w:rPr>
              <w:bCs/>
            </w:rPr>
            <w:fldChar w:fldCharType="end"/>
          </w:r>
        </w:p>
        <w:p w14:paraId="764A2A24">
          <w:pPr>
            <w:pStyle w:val="17"/>
            <w:tabs>
              <w:tab w:val="right" w:leader="dot" w:pos="8306"/>
            </w:tabs>
          </w:pPr>
          <w:r>
            <w:rPr>
              <w:bCs/>
            </w:rPr>
            <w:fldChar w:fldCharType="begin"/>
          </w:r>
          <w:r>
            <w:rPr>
              <w:bCs/>
            </w:rPr>
            <w:instrText xml:space="preserve"> HYPERLINK \l _Toc1620 </w:instrText>
          </w:r>
          <w:r>
            <w:rPr>
              <w:bCs/>
            </w:rPr>
            <w:fldChar w:fldCharType="separate"/>
          </w:r>
          <w:r>
            <w:rPr>
              <w:rFonts w:hint="eastAsia" w:ascii="微软雅黑" w:hAnsi="微软雅黑" w:eastAsia="微软雅黑" w:cs="微软雅黑"/>
              <w:szCs w:val="24"/>
              <w:lang w:val="en-US" w:eastAsia="zh-CN"/>
            </w:rPr>
            <w:t>6</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2资料上传</w:t>
          </w:r>
          <w:r>
            <w:tab/>
          </w:r>
          <w:r>
            <w:fldChar w:fldCharType="begin"/>
          </w:r>
          <w:r>
            <w:instrText xml:space="preserve"> PAGEREF _Toc1620 \h </w:instrText>
          </w:r>
          <w:r>
            <w:fldChar w:fldCharType="separate"/>
          </w:r>
          <w:r>
            <w:t>50</w:t>
          </w:r>
          <w:r>
            <w:fldChar w:fldCharType="end"/>
          </w:r>
          <w:r>
            <w:rPr>
              <w:bCs/>
            </w:rPr>
            <w:fldChar w:fldCharType="end"/>
          </w:r>
        </w:p>
        <w:p w14:paraId="045368B9">
          <w:pPr>
            <w:pStyle w:val="17"/>
            <w:tabs>
              <w:tab w:val="right" w:leader="dot" w:pos="8306"/>
            </w:tabs>
          </w:pPr>
          <w:r>
            <w:rPr>
              <w:bCs/>
            </w:rPr>
            <w:fldChar w:fldCharType="begin"/>
          </w:r>
          <w:r>
            <w:rPr>
              <w:bCs/>
            </w:rPr>
            <w:instrText xml:space="preserve"> HYPERLINK \l _Toc30390 </w:instrText>
          </w:r>
          <w:r>
            <w:rPr>
              <w:bCs/>
            </w:rPr>
            <w:fldChar w:fldCharType="separate"/>
          </w:r>
          <w:r>
            <w:rPr>
              <w:rFonts w:hint="eastAsia" w:ascii="微软雅黑" w:hAnsi="微软雅黑" w:eastAsia="微软雅黑" w:cs="微软雅黑"/>
              <w:szCs w:val="24"/>
              <w:lang w:val="en-US" w:eastAsia="zh-CN"/>
            </w:rPr>
            <w:t>6</w:t>
          </w:r>
          <w:r>
            <w:rPr>
              <w:rFonts w:hint="eastAsia" w:ascii="微软雅黑" w:hAnsi="微软雅黑" w:eastAsia="微软雅黑" w:cs="微软雅黑"/>
              <w:szCs w:val="24"/>
              <w:lang w:eastAsia="zh-CN"/>
            </w:rPr>
            <w:t>.</w:t>
          </w:r>
          <w:r>
            <w:rPr>
              <w:rFonts w:hint="eastAsia" w:ascii="微软雅黑" w:hAnsi="微软雅黑" w:eastAsia="微软雅黑" w:cs="微软雅黑"/>
              <w:szCs w:val="24"/>
              <w:lang w:val="en-US" w:eastAsia="zh-CN"/>
            </w:rPr>
            <w:t>3支付</w:t>
          </w:r>
          <w:r>
            <w:tab/>
          </w:r>
          <w:r>
            <w:fldChar w:fldCharType="begin"/>
          </w:r>
          <w:r>
            <w:instrText xml:space="preserve"> PAGEREF _Toc30390 \h </w:instrText>
          </w:r>
          <w:r>
            <w:fldChar w:fldCharType="separate"/>
          </w:r>
          <w:r>
            <w:t>50</w:t>
          </w:r>
          <w:r>
            <w:fldChar w:fldCharType="end"/>
          </w:r>
          <w:r>
            <w:rPr>
              <w:bCs/>
            </w:rPr>
            <w:fldChar w:fldCharType="end"/>
          </w:r>
        </w:p>
        <w:p w14:paraId="01E9CE6E">
          <w:pPr>
            <w:pStyle w:val="14"/>
            <w:tabs>
              <w:tab w:val="right" w:leader="dot" w:pos="8296"/>
            </w:tabs>
            <w:rPr>
              <w:bCs/>
            </w:rPr>
          </w:pPr>
          <w:r>
            <w:rPr>
              <w:bCs/>
            </w:rPr>
            <w:fldChar w:fldCharType="end"/>
          </w:r>
        </w:p>
        <w:p w14:paraId="5A7E79D8">
          <w:pPr>
            <w:widowControl/>
            <w:jc w:val="left"/>
            <w:rPr>
              <w:bCs/>
            </w:rPr>
          </w:pPr>
          <w:r>
            <w:rPr>
              <w:bCs/>
            </w:rPr>
            <w:br w:type="page"/>
          </w:r>
        </w:p>
      </w:sdtContent>
    </w:sdt>
    <w:p w14:paraId="37165792">
      <w:pPr>
        <w:keepNext/>
        <w:keepLines/>
        <w:numPr>
          <w:ilvl w:val="0"/>
          <w:numId w:val="1"/>
        </w:numPr>
        <w:spacing w:before="340" w:after="330" w:line="578" w:lineRule="auto"/>
        <w:outlineLvl w:val="0"/>
        <w:rPr>
          <w:rFonts w:ascii="微软雅黑" w:hAnsi="微软雅黑" w:eastAsia="微软雅黑" w:cs="微软雅黑"/>
          <w:b/>
          <w:bCs/>
          <w:kern w:val="44"/>
          <w:sz w:val="36"/>
          <w:szCs w:val="44"/>
        </w:rPr>
      </w:pPr>
      <w:bookmarkStart w:id="3" w:name="_Toc8632"/>
      <w:bookmarkStart w:id="4" w:name="_Toc476300923"/>
      <w:r>
        <w:rPr>
          <w:rFonts w:hint="eastAsia" w:ascii="微软雅黑" w:hAnsi="微软雅黑" w:eastAsia="微软雅黑" w:cs="微软雅黑"/>
          <w:b/>
          <w:bCs/>
          <w:kern w:val="44"/>
          <w:sz w:val="36"/>
          <w:szCs w:val="44"/>
        </w:rPr>
        <w:t>证书服务平台整体概况</w:t>
      </w:r>
      <w:bookmarkEnd w:id="3"/>
    </w:p>
    <w:bookmarkEnd w:id="4"/>
    <w:p w14:paraId="4BB4A94A">
      <w:pPr>
        <w:keepNext/>
        <w:keepLines/>
        <w:spacing w:before="260" w:after="260" w:line="416" w:lineRule="auto"/>
        <w:outlineLvl w:val="1"/>
        <w:rPr>
          <w:rFonts w:ascii="微软雅黑" w:hAnsi="微软雅黑" w:eastAsia="微软雅黑" w:cs="微软雅黑"/>
          <w:b/>
          <w:sz w:val="24"/>
          <w:szCs w:val="24"/>
        </w:rPr>
      </w:pPr>
      <w:bookmarkStart w:id="5" w:name="_Toc16227"/>
      <w:r>
        <w:rPr>
          <w:rFonts w:ascii="微软雅黑" w:hAnsi="微软雅黑" w:eastAsia="微软雅黑" w:cs="微软雅黑"/>
          <w:b/>
          <w:sz w:val="24"/>
          <w:szCs w:val="24"/>
        </w:rPr>
        <w:t>1</w:t>
      </w:r>
      <w:r>
        <w:rPr>
          <w:rFonts w:hint="eastAsia" w:ascii="微软雅黑" w:hAnsi="微软雅黑" w:eastAsia="微软雅黑" w:cs="微软雅黑"/>
          <w:b/>
          <w:sz w:val="24"/>
          <w:szCs w:val="24"/>
        </w:rPr>
        <w:t>.</w:t>
      </w:r>
      <w:r>
        <w:rPr>
          <w:rFonts w:hint="eastAsia" w:ascii="微软雅黑" w:hAnsi="微软雅黑" w:eastAsia="微软雅黑" w:cs="微软雅黑"/>
          <w:b/>
          <w:sz w:val="24"/>
          <w:szCs w:val="24"/>
          <w:lang w:val="en-US" w:eastAsia="zh-CN"/>
        </w:rPr>
        <w:t>1</w:t>
      </w:r>
      <w:r>
        <w:rPr>
          <w:rFonts w:hint="eastAsia" w:ascii="微软雅黑" w:hAnsi="微软雅黑" w:eastAsia="微软雅黑" w:cs="微软雅黑"/>
          <w:b/>
          <w:sz w:val="24"/>
          <w:szCs w:val="24"/>
        </w:rPr>
        <w:t xml:space="preserve"> 导航栏及渠道管理</w:t>
      </w:r>
      <w:bookmarkEnd w:id="5"/>
    </w:p>
    <w:p w14:paraId="24E62FDA">
      <w:pPr>
        <w:ind w:firstLine="420" w:firstLineChars="200"/>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CA办理网址：</w:t>
      </w:r>
    </w:p>
    <w:p w14:paraId="55DE16CC">
      <w:pPr>
        <w:ind w:firstLine="420" w:firstLineChars="200"/>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fldChar w:fldCharType="begin"/>
      </w:r>
      <w:r>
        <w:rPr>
          <w:rFonts w:hint="eastAsia" w:ascii="微软雅黑" w:hAnsi="微软雅黑" w:eastAsia="微软雅黑" w:cs="微软雅黑"/>
          <w:szCs w:val="21"/>
          <w:lang w:val="en-US" w:eastAsia="zh-CN"/>
        </w:rPr>
        <w:instrText xml:space="preserve"> HYPERLINK "https://online.bjca.org.cn/v2/#/index/indexNew?channelId=PT13TjBZak13QVRN" </w:instrText>
      </w:r>
      <w:r>
        <w:rPr>
          <w:rFonts w:hint="eastAsia" w:ascii="微软雅黑" w:hAnsi="微软雅黑" w:eastAsia="微软雅黑" w:cs="微软雅黑"/>
          <w:szCs w:val="21"/>
          <w:lang w:val="en-US" w:eastAsia="zh-CN"/>
        </w:rPr>
        <w:fldChar w:fldCharType="separate"/>
      </w:r>
      <w:r>
        <w:rPr>
          <w:rStyle w:val="24"/>
          <w:rFonts w:hint="eastAsia" w:ascii="微软雅黑" w:hAnsi="微软雅黑" w:eastAsia="微软雅黑" w:cs="微软雅黑"/>
          <w:szCs w:val="21"/>
          <w:lang w:val="en-US" w:eastAsia="zh-CN"/>
        </w:rPr>
        <w:t>https://online.bjca.org.cn/v2/#/index/indexNew?channelId=PT13TjBZak13QVRN</w:t>
      </w:r>
      <w:r>
        <w:rPr>
          <w:rFonts w:hint="eastAsia" w:ascii="微软雅黑" w:hAnsi="微软雅黑" w:eastAsia="微软雅黑" w:cs="微软雅黑"/>
          <w:szCs w:val="21"/>
          <w:lang w:val="en-US" w:eastAsia="zh-CN"/>
        </w:rPr>
        <w:fldChar w:fldCharType="end"/>
      </w:r>
    </w:p>
    <w:p w14:paraId="0876EE86">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系统</w:t>
      </w:r>
      <w:r>
        <w:rPr>
          <w:rFonts w:ascii="微软雅黑" w:hAnsi="微软雅黑" w:eastAsia="微软雅黑" w:cs="微软雅黑"/>
          <w:szCs w:val="21"/>
        </w:rPr>
        <w:t>导航栏分为</w:t>
      </w:r>
      <w:r>
        <w:rPr>
          <w:rFonts w:hint="eastAsia" w:ascii="微软雅黑" w:hAnsi="微软雅黑" w:eastAsia="微软雅黑" w:cs="微软雅黑"/>
          <w:b/>
          <w:bCs/>
          <w:color w:val="0000FF"/>
          <w:szCs w:val="21"/>
        </w:rPr>
        <w:t>首页、帮助中心</w:t>
      </w:r>
      <w:r>
        <w:rPr>
          <w:rFonts w:ascii="微软雅黑" w:hAnsi="微软雅黑" w:eastAsia="微软雅黑" w:cs="微软雅黑"/>
          <w:b/>
          <w:bCs/>
          <w:color w:val="0000FF"/>
          <w:szCs w:val="21"/>
        </w:rPr>
        <w:t>、</w:t>
      </w:r>
      <w:r>
        <w:rPr>
          <w:rFonts w:hint="eastAsia" w:ascii="微软雅黑" w:hAnsi="微软雅黑" w:eastAsia="微软雅黑" w:cs="微软雅黑"/>
          <w:b/>
          <w:bCs/>
          <w:color w:val="0000FF"/>
          <w:szCs w:val="21"/>
        </w:rPr>
        <w:t>关于B</w:t>
      </w:r>
      <w:r>
        <w:rPr>
          <w:rFonts w:ascii="微软雅黑" w:hAnsi="微软雅黑" w:eastAsia="微软雅黑" w:cs="微软雅黑"/>
          <w:b/>
          <w:bCs/>
          <w:color w:val="0000FF"/>
          <w:szCs w:val="21"/>
        </w:rPr>
        <w:t>JCA</w:t>
      </w:r>
      <w:r>
        <w:rPr>
          <w:rFonts w:hint="eastAsia" w:ascii="微软雅黑" w:hAnsi="微软雅黑" w:eastAsia="微软雅黑" w:cs="微软雅黑"/>
          <w:szCs w:val="21"/>
        </w:rPr>
        <w:t>，证书服务平台主体功能集中在首页和设置页面，点击</w:t>
      </w:r>
      <w:r>
        <w:rPr>
          <w:rFonts w:hint="eastAsia" w:ascii="微软雅黑" w:hAnsi="微软雅黑" w:eastAsia="微软雅黑" w:cs="微软雅黑"/>
          <w:b/>
          <w:bCs/>
          <w:color w:val="0000FF"/>
          <w:szCs w:val="21"/>
        </w:rPr>
        <w:t>帮助中心</w:t>
      </w:r>
      <w:r>
        <w:rPr>
          <w:rFonts w:ascii="微软雅黑" w:hAnsi="微软雅黑" w:eastAsia="微软雅黑" w:cs="微软雅黑"/>
          <w:b/>
          <w:bCs/>
          <w:color w:val="0000FF"/>
          <w:szCs w:val="21"/>
        </w:rPr>
        <w:t>、</w:t>
      </w:r>
      <w:r>
        <w:rPr>
          <w:rFonts w:hint="eastAsia" w:ascii="微软雅黑" w:hAnsi="微软雅黑" w:eastAsia="微软雅黑" w:cs="微软雅黑"/>
          <w:b/>
          <w:bCs/>
          <w:color w:val="0000FF"/>
          <w:szCs w:val="21"/>
        </w:rPr>
        <w:t>关于B</w:t>
      </w:r>
      <w:r>
        <w:rPr>
          <w:rFonts w:ascii="微软雅黑" w:hAnsi="微软雅黑" w:eastAsia="微软雅黑" w:cs="微软雅黑"/>
          <w:b/>
          <w:bCs/>
          <w:color w:val="0000FF"/>
          <w:szCs w:val="21"/>
        </w:rPr>
        <w:t>JCA</w:t>
      </w:r>
      <w:r>
        <w:rPr>
          <w:rFonts w:hint="eastAsia" w:ascii="微软雅黑" w:hAnsi="微软雅黑" w:eastAsia="微软雅黑" w:cs="微软雅黑"/>
          <w:szCs w:val="21"/>
        </w:rPr>
        <w:t>从证书服务平台跳出至对应的页面，点击</w:t>
      </w:r>
      <w:r>
        <w:rPr>
          <w:rFonts w:hint="eastAsia" w:ascii="微软雅黑" w:hAnsi="微软雅黑" w:eastAsia="微软雅黑" w:cs="微软雅黑"/>
          <w:b/>
          <w:bCs/>
          <w:color w:val="0000FF"/>
          <w:szCs w:val="21"/>
        </w:rPr>
        <w:t>数字认证logo</w:t>
      </w:r>
      <w:r>
        <w:rPr>
          <w:rFonts w:hint="eastAsia" w:ascii="微软雅黑" w:hAnsi="微软雅黑" w:eastAsia="微软雅黑" w:cs="微软雅黑"/>
          <w:szCs w:val="21"/>
        </w:rPr>
        <w:t>回到首页。</w:t>
      </w:r>
    </w:p>
    <w:p w14:paraId="0ADAADC9">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导航栏下方显示系统当前绑定的证书渠道，一个</w:t>
      </w:r>
      <w:r>
        <w:rPr>
          <w:rFonts w:hint="eastAsia" w:ascii="微软雅黑" w:hAnsi="微软雅黑" w:eastAsia="微软雅黑" w:cs="微软雅黑"/>
          <w:szCs w:val="21"/>
          <w:lang w:val="en-US" w:eastAsia="zh-CN"/>
        </w:rPr>
        <w:t>地址</w:t>
      </w:r>
      <w:r>
        <w:rPr>
          <w:rFonts w:hint="eastAsia" w:ascii="微软雅黑" w:hAnsi="微软雅黑" w:eastAsia="微软雅黑" w:cs="微软雅黑"/>
          <w:szCs w:val="21"/>
        </w:rPr>
        <w:t xml:space="preserve">可绑定多个渠道，但系统使用时需确定一个渠道。 </w:t>
      </w:r>
    </w:p>
    <w:p w14:paraId="6286F58F">
      <w:pPr>
        <w:ind w:firstLine="420" w:firstLineChars="200"/>
        <w:rPr>
          <w:rFonts w:ascii="微软雅黑" w:hAnsi="微软雅黑" w:eastAsia="微软雅黑" w:cs="微软雅黑"/>
          <w:color w:val="FF0000"/>
          <w:szCs w:val="21"/>
        </w:rPr>
      </w:pPr>
      <w:r>
        <w:rPr>
          <w:rFonts w:ascii="微软雅黑" w:hAnsi="微软雅黑" w:eastAsia="微软雅黑" w:cs="微软雅黑"/>
          <w:color w:val="FF0000"/>
          <w:szCs w:val="21"/>
        </w:rPr>
        <w:t>请注意：</w:t>
      </w:r>
      <w:r>
        <w:rPr>
          <w:rFonts w:hint="eastAsia" w:ascii="微软雅黑" w:hAnsi="微软雅黑" w:eastAsia="微软雅黑" w:cs="微软雅黑"/>
          <w:color w:val="FF0000"/>
          <w:szCs w:val="21"/>
        </w:rPr>
        <w:t>不同渠道会开放不同的功能权限，使用时也会根据配置在系统功能上有定制化修改，以下功能权限及流程适用于通用版本。</w:t>
      </w:r>
    </w:p>
    <w:p w14:paraId="3E466C31">
      <w:r>
        <w:drawing>
          <wp:inline distT="0" distB="0" distL="0" distR="0">
            <wp:extent cx="5274310" cy="1830070"/>
            <wp:effectExtent l="0" t="0" r="2540" b="0"/>
            <wp:docPr id="773541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541713" name="图片 1"/>
                    <pic:cNvPicPr>
                      <a:picLocks noChangeAspect="1"/>
                    </pic:cNvPicPr>
                  </pic:nvPicPr>
                  <pic:blipFill>
                    <a:blip r:embed="rId6"/>
                    <a:stretch>
                      <a:fillRect/>
                    </a:stretch>
                  </pic:blipFill>
                  <pic:spPr>
                    <a:xfrm>
                      <a:off x="0" y="0"/>
                      <a:ext cx="5274310" cy="1830070"/>
                    </a:xfrm>
                    <a:prstGeom prst="rect">
                      <a:avLst/>
                    </a:prstGeom>
                  </pic:spPr>
                </pic:pic>
              </a:graphicData>
            </a:graphic>
          </wp:inline>
        </w:drawing>
      </w:r>
    </w:p>
    <w:p w14:paraId="52D51185">
      <w:pPr>
        <w:pStyle w:val="7"/>
        <w:jc w:val="center"/>
      </w:pPr>
      <w:r>
        <w:t>图2</w:t>
      </w:r>
      <w:r>
        <w:rPr>
          <w:rFonts w:ascii="微软雅黑" w:hAnsi="微软雅黑" w:eastAsia="微软雅黑" w:cs="Arial"/>
          <w:sz w:val="21"/>
        </w:rPr>
        <w:t xml:space="preserve"> : 导航栏</w:t>
      </w:r>
      <w:r>
        <w:rPr>
          <w:rFonts w:hint="eastAsia" w:ascii="微软雅黑" w:hAnsi="微软雅黑" w:eastAsia="微软雅黑" w:cs="Arial"/>
          <w:sz w:val="21"/>
        </w:rPr>
        <w:t>及渠道管理</w:t>
      </w:r>
    </w:p>
    <w:p w14:paraId="5B526D99">
      <w:pPr>
        <w:pStyle w:val="44"/>
        <w:keepNext/>
        <w:keepLines/>
        <w:numPr>
          <w:ilvl w:val="0"/>
          <w:numId w:val="1"/>
        </w:numPr>
        <w:spacing w:before="340" w:after="330" w:line="578" w:lineRule="auto"/>
        <w:ind w:firstLineChars="0"/>
        <w:outlineLvl w:val="0"/>
        <w:rPr>
          <w:rFonts w:ascii="微软雅黑" w:hAnsi="微软雅黑" w:eastAsia="微软雅黑" w:cs="微软雅黑"/>
          <w:b/>
          <w:bCs/>
          <w:kern w:val="44"/>
          <w:sz w:val="36"/>
          <w:szCs w:val="44"/>
        </w:rPr>
      </w:pPr>
      <w:bookmarkStart w:id="6" w:name="_Toc15597"/>
      <w:r>
        <w:rPr>
          <w:rFonts w:hint="eastAsia" w:ascii="微软雅黑" w:hAnsi="微软雅黑" w:eastAsia="微软雅黑" w:cs="微软雅黑"/>
          <w:b/>
          <w:bCs/>
          <w:kern w:val="44"/>
          <w:sz w:val="36"/>
          <w:szCs w:val="44"/>
        </w:rPr>
        <w:t>证书新办</w:t>
      </w:r>
      <w:bookmarkEnd w:id="6"/>
    </w:p>
    <w:p w14:paraId="5DA1CD86">
      <w:pPr>
        <w:ind w:firstLine="420" w:firstLineChars="200"/>
        <w:rPr>
          <w:rFonts w:ascii="微软雅黑" w:hAnsi="微软雅黑" w:eastAsia="微软雅黑" w:cs="微软雅黑"/>
          <w:szCs w:val="21"/>
        </w:rPr>
      </w:pPr>
      <w:bookmarkStart w:id="7" w:name="_Toc476300928"/>
      <w:r>
        <w:rPr>
          <w:rFonts w:hint="eastAsia" w:ascii="微软雅黑" w:hAnsi="微软雅黑" w:eastAsia="微软雅黑" w:cs="微软雅黑"/>
          <w:szCs w:val="21"/>
        </w:rPr>
        <w:t>证书新办依据所需采集信息和证书介质不同，分为【单位证书新办】和【个人证书新办】两种，依据介质类型分为【U</w:t>
      </w:r>
      <w:r>
        <w:rPr>
          <w:rFonts w:ascii="微软雅黑" w:hAnsi="微软雅黑" w:eastAsia="微软雅黑" w:cs="微软雅黑"/>
          <w:szCs w:val="21"/>
        </w:rPr>
        <w:t>KEY</w:t>
      </w:r>
      <w:r>
        <w:rPr>
          <w:rFonts w:hint="eastAsia" w:ascii="微软雅黑" w:hAnsi="微软雅黑" w:eastAsia="微软雅黑" w:cs="微软雅黑"/>
          <w:szCs w:val="21"/>
        </w:rPr>
        <w:t>证书】和【</w:t>
      </w:r>
      <w:bookmarkStart w:id="55" w:name="_GoBack"/>
      <w:r>
        <w:rPr>
          <w:rFonts w:hint="eastAsia" w:ascii="微软雅黑" w:hAnsi="微软雅黑" w:eastAsia="微软雅黑" w:cs="微软雅黑"/>
          <w:szCs w:val="21"/>
        </w:rPr>
        <w:t>云证书】</w:t>
      </w:r>
      <w:bookmarkEnd w:id="55"/>
      <w:r>
        <w:rPr>
          <w:rFonts w:hint="eastAsia" w:ascii="微软雅黑" w:hAnsi="微软雅黑" w:eastAsia="微软雅黑" w:cs="微软雅黑"/>
          <w:szCs w:val="21"/>
        </w:rPr>
        <w:t>两种类型。</w:t>
      </w:r>
    </w:p>
    <w:p w14:paraId="07E89507">
      <w:p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w:t>
      </w:r>
    </w:p>
    <w:p w14:paraId="772F3A00">
      <w:pPr>
        <w:numPr>
          <w:ilvl w:val="0"/>
          <w:numId w:val="2"/>
        </w:num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在办理前请确认当前渠道、准备办理的证书类型及是否需要介质。</w:t>
      </w:r>
    </w:p>
    <w:p w14:paraId="00D7FDC7">
      <w:pPr>
        <w:numPr>
          <w:ilvl w:val="0"/>
          <w:numId w:val="2"/>
        </w:num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办理证书需要采集相关信息并对信息进行核验，进入办理流程前系统会提示所需材料，请按要求准备材料。流程中断后，仍可在【</w:t>
      </w:r>
      <w:r>
        <w:rPr>
          <w:rFonts w:hint="eastAsia" w:ascii="微软雅黑" w:hAnsi="微软雅黑" w:eastAsia="微软雅黑" w:cs="微软雅黑"/>
          <w:color w:val="FF0000"/>
          <w:szCs w:val="21"/>
          <w:lang w:val="en-US" w:eastAsia="zh-CN"/>
        </w:rPr>
        <w:t>订单管理</w:t>
      </w:r>
      <w:r>
        <w:rPr>
          <w:rFonts w:hint="eastAsia" w:ascii="微软雅黑" w:hAnsi="微软雅黑" w:eastAsia="微软雅黑" w:cs="微软雅黑"/>
          <w:color w:val="FF0000"/>
          <w:szCs w:val="21"/>
        </w:rPr>
        <w:t>】处继续流程办理。</w:t>
      </w:r>
    </w:p>
    <w:p w14:paraId="720F1CED">
      <w:pPr>
        <w:numPr>
          <w:ilvl w:val="0"/>
          <w:numId w:val="2"/>
        </w:num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U</w:t>
      </w:r>
      <w:r>
        <w:rPr>
          <w:rFonts w:ascii="微软雅黑" w:hAnsi="微软雅黑" w:eastAsia="微软雅黑" w:cs="微软雅黑"/>
          <w:color w:val="FF0000"/>
          <w:szCs w:val="21"/>
        </w:rPr>
        <w:t>KEY</w:t>
      </w:r>
      <w:r>
        <w:rPr>
          <w:rFonts w:hint="eastAsia" w:ascii="微软雅黑" w:hAnsi="微软雅黑" w:eastAsia="微软雅黑" w:cs="微软雅黑"/>
          <w:color w:val="FF0000"/>
          <w:szCs w:val="21"/>
        </w:rPr>
        <w:t>证书和云证书的区别在于证书存储介质是否有</w:t>
      </w:r>
      <w:r>
        <w:rPr>
          <w:rFonts w:ascii="微软雅黑" w:hAnsi="微软雅黑" w:eastAsia="微软雅黑" w:cs="微软雅黑"/>
          <w:color w:val="FF0000"/>
          <w:szCs w:val="21"/>
        </w:rPr>
        <w:t>UKEY</w:t>
      </w:r>
      <w:r>
        <w:rPr>
          <w:rFonts w:hint="eastAsia" w:ascii="微软雅黑" w:hAnsi="微软雅黑" w:eastAsia="微软雅黑" w:cs="微软雅黑"/>
          <w:color w:val="FF0000"/>
          <w:szCs w:val="21"/>
        </w:rPr>
        <w:t>证书作为实体，有实体的需要购买介质、采集邮寄信息并单独邮寄。</w:t>
      </w:r>
    </w:p>
    <w:p w14:paraId="77CF505D">
      <w:pPr>
        <w:keepNext/>
        <w:keepLines/>
        <w:spacing w:before="260" w:after="260" w:line="416" w:lineRule="auto"/>
        <w:outlineLvl w:val="1"/>
        <w:rPr>
          <w:rFonts w:ascii="微软雅黑" w:hAnsi="微软雅黑" w:eastAsia="微软雅黑" w:cs="微软雅黑"/>
          <w:b/>
          <w:sz w:val="24"/>
          <w:szCs w:val="32"/>
        </w:rPr>
      </w:pPr>
      <w:bookmarkStart w:id="8" w:name="_Toc3185094"/>
      <w:bookmarkStart w:id="9" w:name="_Toc17439"/>
      <w:r>
        <w:rPr>
          <w:rFonts w:ascii="微软雅黑" w:hAnsi="微软雅黑" w:eastAsia="微软雅黑" w:cs="微软雅黑"/>
          <w:b/>
          <w:sz w:val="24"/>
          <w:szCs w:val="32"/>
        </w:rPr>
        <w:t>3</w:t>
      </w:r>
      <w:r>
        <w:rPr>
          <w:rFonts w:hint="eastAsia" w:ascii="微软雅黑" w:hAnsi="微软雅黑" w:eastAsia="微软雅黑" w:cs="微软雅黑"/>
          <w:b/>
          <w:sz w:val="24"/>
          <w:szCs w:val="32"/>
        </w:rPr>
        <w:t xml:space="preserve">.1 </w:t>
      </w:r>
      <w:bookmarkEnd w:id="7"/>
      <w:bookmarkEnd w:id="8"/>
      <w:r>
        <w:rPr>
          <w:rFonts w:hint="eastAsia" w:ascii="微软雅黑" w:hAnsi="微软雅黑" w:eastAsia="微软雅黑" w:cs="微软雅黑"/>
          <w:b/>
          <w:sz w:val="24"/>
          <w:szCs w:val="32"/>
        </w:rPr>
        <w:t>单位证书新办</w:t>
      </w:r>
      <w:bookmarkEnd w:id="9"/>
    </w:p>
    <w:p w14:paraId="52C10365">
      <w:pPr>
        <w:spacing w:line="460" w:lineRule="exact"/>
        <w:ind w:firstLine="420" w:firstLineChars="200"/>
        <w:rPr>
          <w:rFonts w:hint="eastAsia" w:ascii="微软雅黑" w:hAnsi="微软雅黑" w:eastAsia="微软雅黑"/>
        </w:rPr>
      </w:pPr>
      <w:r>
        <w:rPr>
          <w:rFonts w:hint="eastAsia" w:ascii="微软雅黑" w:hAnsi="微软雅黑" w:eastAsia="微软雅黑" w:cs="微软雅黑"/>
          <w:szCs w:val="21"/>
          <w:lang w:val="en-US" w:eastAsia="zh-CN"/>
        </w:rPr>
        <w:t>未登录首页点击</w:t>
      </w:r>
      <w:r>
        <w:rPr>
          <w:rFonts w:hint="eastAsia" w:ascii="微软雅黑" w:hAnsi="微软雅黑" w:eastAsia="微软雅黑" w:cs="微软雅黑"/>
          <w:b/>
          <w:color w:val="0000FF"/>
          <w:szCs w:val="21"/>
          <w:lang w:val="en-US" w:eastAsia="zh-CN"/>
        </w:rPr>
        <w:t>【证书新办】</w:t>
      </w:r>
      <w:r>
        <w:rPr>
          <w:rFonts w:hint="eastAsia" w:ascii="微软雅黑" w:hAnsi="微软雅黑" w:eastAsia="微软雅黑" w:cs="微软雅黑"/>
          <w:szCs w:val="21"/>
          <w:lang w:val="en-US" w:eastAsia="zh-CN"/>
        </w:rPr>
        <w:t>跳转至登录后首页，</w:t>
      </w:r>
      <w:r>
        <w:drawing>
          <wp:anchor distT="0" distB="0" distL="114300" distR="114300" simplePos="0" relativeHeight="251665408" behindDoc="0" locked="0" layoutInCell="1" allowOverlap="1">
            <wp:simplePos x="0" y="0"/>
            <wp:positionH relativeFrom="column">
              <wp:posOffset>-21590</wp:posOffset>
            </wp:positionH>
            <wp:positionV relativeFrom="paragraph">
              <wp:posOffset>828675</wp:posOffset>
            </wp:positionV>
            <wp:extent cx="5268595" cy="2905760"/>
            <wp:effectExtent l="0" t="0" r="4445" b="5080"/>
            <wp:wrapTopAndBottom/>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7"/>
                    <a:stretch>
                      <a:fillRect/>
                    </a:stretch>
                  </pic:blipFill>
                  <pic:spPr>
                    <a:xfrm>
                      <a:off x="0" y="0"/>
                      <a:ext cx="5268595" cy="2905760"/>
                    </a:xfrm>
                    <a:prstGeom prst="rect">
                      <a:avLst/>
                    </a:prstGeom>
                    <a:noFill/>
                    <a:ln>
                      <a:noFill/>
                    </a:ln>
                  </pic:spPr>
                </pic:pic>
              </a:graphicData>
            </a:graphic>
          </wp:anchor>
        </w:drawing>
      </w:r>
      <w:r>
        <w:rPr>
          <w:rFonts w:hint="eastAsia" w:ascii="微软雅黑" w:hAnsi="微软雅黑" w:eastAsia="微软雅黑" w:cs="微软雅黑"/>
          <w:szCs w:val="21"/>
        </w:rPr>
        <w:t>在</w:t>
      </w:r>
      <w:r>
        <w:rPr>
          <w:rFonts w:hint="eastAsia" w:ascii="微软雅黑" w:hAnsi="微软雅黑" w:eastAsia="微软雅黑" w:cs="微软雅黑"/>
          <w:szCs w:val="21"/>
          <w:lang w:val="en-US" w:eastAsia="zh-CN"/>
        </w:rPr>
        <w:t>登录后</w:t>
      </w:r>
      <w:r>
        <w:rPr>
          <w:rFonts w:hint="eastAsia" w:ascii="微软雅黑" w:hAnsi="微软雅黑" w:eastAsia="微软雅黑" w:cs="微软雅黑"/>
          <w:szCs w:val="21"/>
        </w:rPr>
        <w:t>首页</w:t>
      </w:r>
      <w:r>
        <w:rPr>
          <w:rFonts w:hint="eastAsia" w:ascii="微软雅黑" w:hAnsi="微软雅黑" w:eastAsia="微软雅黑" w:cs="微软雅黑"/>
          <w:b/>
          <w:color w:val="0000FF"/>
          <w:szCs w:val="21"/>
        </w:rPr>
        <w:t>【单位证书新办】</w:t>
      </w:r>
      <w:r>
        <w:rPr>
          <w:rFonts w:hint="eastAsia" w:ascii="微软雅黑" w:hAnsi="微软雅黑" w:eastAsia="微软雅黑" w:cs="微软雅黑"/>
          <w:szCs w:val="21"/>
        </w:rPr>
        <w:t>处，选择办理的证书类型是U</w:t>
      </w:r>
      <w:r>
        <w:rPr>
          <w:rFonts w:ascii="微软雅黑" w:hAnsi="微软雅黑" w:eastAsia="微软雅黑" w:cs="微软雅黑"/>
          <w:szCs w:val="21"/>
        </w:rPr>
        <w:t>KEY</w:t>
      </w:r>
      <w:r>
        <w:rPr>
          <w:rFonts w:hint="eastAsia" w:ascii="微软雅黑" w:hAnsi="微软雅黑" w:eastAsia="微软雅黑" w:cs="微软雅黑"/>
          <w:szCs w:val="21"/>
        </w:rPr>
        <w:t>证书或云证书，点击</w:t>
      </w:r>
      <w:r>
        <w:rPr>
          <w:rFonts w:hint="eastAsia" w:ascii="微软雅黑" w:hAnsi="微软雅黑" w:eastAsia="微软雅黑" w:cs="微软雅黑"/>
          <w:b/>
          <w:color w:val="0000FF"/>
          <w:szCs w:val="21"/>
        </w:rPr>
        <w:t>“申请”按钮</w:t>
      </w:r>
      <w:r>
        <w:rPr>
          <w:rFonts w:hint="eastAsia" w:ascii="微软雅黑" w:hAnsi="微软雅黑" w:eastAsia="微软雅黑"/>
        </w:rPr>
        <w:t>，进入对应的证书申请流程。</w:t>
      </w:r>
    </w:p>
    <w:p w14:paraId="40844FCF">
      <w:pPr>
        <w:spacing w:line="460" w:lineRule="exact"/>
        <w:ind w:firstLine="420" w:firstLineChars="200"/>
        <w:rPr>
          <w:rFonts w:hint="eastAsia" w:ascii="微软雅黑" w:hAnsi="微软雅黑" w:eastAsia="微软雅黑"/>
        </w:rPr>
      </w:pPr>
      <w:r>
        <w:drawing>
          <wp:anchor distT="0" distB="0" distL="114300" distR="114300" simplePos="0" relativeHeight="251659264" behindDoc="0" locked="0" layoutInCell="1" allowOverlap="1">
            <wp:simplePos x="0" y="0"/>
            <wp:positionH relativeFrom="margin">
              <wp:posOffset>-5715</wp:posOffset>
            </wp:positionH>
            <wp:positionV relativeFrom="paragraph">
              <wp:posOffset>3397250</wp:posOffset>
            </wp:positionV>
            <wp:extent cx="5274310" cy="2311400"/>
            <wp:effectExtent l="0" t="0" r="2540"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2311400"/>
                    </a:xfrm>
                    <a:prstGeom prst="rect">
                      <a:avLst/>
                    </a:prstGeom>
                  </pic:spPr>
                </pic:pic>
              </a:graphicData>
            </a:graphic>
          </wp:anchor>
        </w:drawing>
      </w:r>
    </w:p>
    <w:p w14:paraId="1AD24305">
      <w:pPr>
        <w:pStyle w:val="7"/>
        <w:jc w:val="center"/>
      </w:pPr>
      <w:r>
        <w:t>图6</w:t>
      </w:r>
      <w:r>
        <w:rPr>
          <w:rFonts w:ascii="微软雅黑" w:hAnsi="微软雅黑" w:eastAsia="微软雅黑" w:cs="Arial"/>
          <w:sz w:val="21"/>
        </w:rPr>
        <w:t xml:space="preserve"> : </w:t>
      </w:r>
      <w:r>
        <w:rPr>
          <w:rFonts w:hint="eastAsia" w:ascii="微软雅黑" w:hAnsi="微软雅黑" w:eastAsia="微软雅黑" w:cs="Arial"/>
          <w:sz w:val="21"/>
        </w:rPr>
        <w:t>单位证书新办</w:t>
      </w:r>
    </w:p>
    <w:p w14:paraId="5C30C38B">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单位证书申请流程包括【选择核验方式】、【企业信息认证】、【经办人信息认证】、【确认商品购买信息】、【资料上传】、【支付订单】六个步骤。</w:t>
      </w:r>
    </w:p>
    <w:p w14:paraId="6231022B">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w:t>
      </w:r>
    </w:p>
    <w:p w14:paraId="6036E5ED">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1）</w:t>
      </w:r>
      <w:r>
        <w:rPr>
          <w:rFonts w:ascii="微软雅黑" w:hAnsi="微软雅黑" w:eastAsia="微软雅黑" w:cs="微软雅黑"/>
          <w:color w:val="FF0000"/>
          <w:szCs w:val="21"/>
        </w:rPr>
        <w:t>证书新办申请完成后，需要</w:t>
      </w:r>
      <w:r>
        <w:rPr>
          <w:rFonts w:hint="eastAsia" w:ascii="微软雅黑" w:hAnsi="微软雅黑" w:eastAsia="微软雅黑" w:cs="微软雅黑"/>
          <w:color w:val="FF0000"/>
          <w:szCs w:val="21"/>
        </w:rPr>
        <w:t>3</w:t>
      </w:r>
      <w:r>
        <w:rPr>
          <w:rFonts w:ascii="微软雅黑" w:hAnsi="微软雅黑" w:eastAsia="微软雅黑" w:cs="微软雅黑"/>
          <w:color w:val="FF0000"/>
          <w:szCs w:val="21"/>
        </w:rPr>
        <w:t>-5个工作日的时间进行材料审核，用户可在</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w:t>
      </w:r>
      <w:r>
        <w:rPr>
          <w:rFonts w:hint="eastAsia" w:ascii="微软雅黑" w:hAnsi="微软雅黑" w:eastAsia="微软雅黑" w:cs="微软雅黑"/>
          <w:color w:val="FF0000"/>
          <w:szCs w:val="21"/>
        </w:rPr>
        <w:t>处查看订单状态，材料审核完成后，系统会以邮件和短信的形式告知用户审核完成。</w:t>
      </w:r>
    </w:p>
    <w:p w14:paraId="3568B570">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2</w:t>
      </w:r>
      <w:r>
        <w:rPr>
          <w:rFonts w:ascii="微软雅黑" w:hAnsi="微软雅黑" w:eastAsia="微软雅黑" w:cs="微软雅黑"/>
          <w:color w:val="FF0000"/>
          <w:szCs w:val="21"/>
        </w:rPr>
        <w:t>）办理中断后，可在</w:t>
      </w:r>
      <w:r>
        <w:rPr>
          <w:rFonts w:hint="eastAsia" w:ascii="微软雅黑" w:hAnsi="微软雅黑" w:eastAsia="微软雅黑" w:cs="微软雅黑"/>
          <w:b/>
          <w:color w:val="0000FF"/>
          <w:szCs w:val="21"/>
        </w:rPr>
        <w:t>【未完成订单】</w:t>
      </w:r>
      <w:r>
        <w:rPr>
          <w:rFonts w:hint="eastAsia" w:ascii="微软雅黑" w:hAnsi="微软雅黑" w:eastAsia="微软雅黑" w:cs="微软雅黑"/>
          <w:color w:val="FF0000"/>
          <w:szCs w:val="21"/>
        </w:rPr>
        <w:t>处继续办理该证书申请，想要重新申请的，需先取消未办理完的订单，避免因证件号重复无法重新办理证书申请。</w:t>
      </w:r>
    </w:p>
    <w:p w14:paraId="42040FDE">
      <w:pPr>
        <w:spacing w:line="460" w:lineRule="exact"/>
        <w:ind w:firstLine="420" w:firstLineChars="200"/>
        <w:rPr>
          <w:rFonts w:ascii="微软雅黑" w:hAnsi="微软雅黑" w:eastAsia="微软雅黑" w:cs="微软雅黑"/>
          <w:color w:val="FF0000"/>
          <w:szCs w:val="21"/>
        </w:rPr>
      </w:pPr>
      <w:r>
        <w:rPr>
          <w:rFonts w:ascii="微软雅黑" w:hAnsi="微软雅黑" w:eastAsia="微软雅黑" w:cs="微软雅黑"/>
          <w:color w:val="FF0000"/>
          <w:szCs w:val="21"/>
        </w:rPr>
        <w:t>3）</w:t>
      </w:r>
      <w:r>
        <w:rPr>
          <w:rFonts w:hint="eastAsia" w:ascii="微软雅黑" w:hAnsi="微软雅黑" w:eastAsia="微软雅黑" w:cs="微软雅黑"/>
          <w:color w:val="FF0000"/>
          <w:szCs w:val="21"/>
        </w:rPr>
        <w:t>U</w:t>
      </w:r>
      <w:r>
        <w:rPr>
          <w:rFonts w:ascii="微软雅黑" w:hAnsi="微软雅黑" w:eastAsia="微软雅黑" w:cs="微软雅黑"/>
          <w:color w:val="FF0000"/>
          <w:szCs w:val="21"/>
        </w:rPr>
        <w:t>KEY证书的下载分两种情况，有的是下载完证书后在邮寄给用户；需要用户自行下载证书的插key后在</w:t>
      </w:r>
      <w:r>
        <w:rPr>
          <w:rFonts w:hint="eastAsia" w:ascii="微软雅黑" w:hAnsi="微软雅黑" w:eastAsia="微软雅黑" w:cs="微软雅黑"/>
          <w:b/>
          <w:color w:val="0000FF"/>
          <w:szCs w:val="21"/>
        </w:rPr>
        <w:t>【未完成订单】</w:t>
      </w:r>
      <w:r>
        <w:rPr>
          <w:rFonts w:hint="eastAsia" w:ascii="微软雅黑" w:hAnsi="微软雅黑" w:eastAsia="微软雅黑" w:cs="微软雅黑"/>
          <w:color w:val="FF0000"/>
          <w:szCs w:val="21"/>
        </w:rPr>
        <w:t>处点击下载证书。</w:t>
      </w:r>
    </w:p>
    <w:p w14:paraId="76D58D7B">
      <w:pPr>
        <w:pStyle w:val="4"/>
        <w:rPr>
          <w:rFonts w:ascii="微软雅黑" w:hAnsi="微软雅黑"/>
        </w:rPr>
      </w:pPr>
      <w:bookmarkStart w:id="10" w:name="_Toc25796"/>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1</w:t>
      </w:r>
      <w:r>
        <w:rPr>
          <w:rFonts w:hint="eastAsia" w:ascii="微软雅黑" w:hAnsi="微软雅黑"/>
        </w:rPr>
        <w:t xml:space="preserve"> 选择核验方式</w:t>
      </w:r>
      <w:bookmarkEnd w:id="10"/>
    </w:p>
    <w:p w14:paraId="117F9013">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核验方式分为无需法人操作的【企业对公打款认证】，和需要法人本人参与</w:t>
      </w:r>
      <w:r>
        <w:rPr>
          <w:rFonts w:hint="eastAsia" w:ascii="微软雅黑" w:hAnsi="微软雅黑" w:eastAsia="微软雅黑" w:cs="微软雅黑"/>
          <w:color w:val="FF0000"/>
          <w:szCs w:val="21"/>
        </w:rPr>
        <w:t>（手机短信查收验证码）</w:t>
      </w:r>
      <w:r>
        <w:rPr>
          <w:rFonts w:hint="eastAsia" w:ascii="微软雅黑" w:hAnsi="微软雅黑" w:eastAsia="微软雅黑" w:cs="微软雅黑"/>
          <w:szCs w:val="21"/>
        </w:rPr>
        <w:t>的【法定代表人手机号认证】、【法定代表人银行卡信息认证】、【法定代表人刷脸认证】共四种认证方式。</w:t>
      </w:r>
    </w:p>
    <w:p w14:paraId="385DFEA3">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先勾选是否需要法人操作，再在显示出来的核验方式中，点击“确定”选择核验方式。需要同意并勾选相关用户协议，进入</w:t>
      </w:r>
      <w:r>
        <w:rPr>
          <w:rFonts w:hint="eastAsia" w:ascii="微软雅黑" w:hAnsi="微软雅黑" w:eastAsia="微软雅黑" w:cs="微软雅黑"/>
          <w:b/>
          <w:color w:val="0000FF"/>
          <w:szCs w:val="21"/>
        </w:rPr>
        <w:t>【企业认证】</w:t>
      </w:r>
      <w:r>
        <w:rPr>
          <w:rFonts w:hint="eastAsia" w:ascii="微软雅黑" w:hAnsi="微软雅黑" w:eastAsia="微软雅黑" w:cs="微软雅黑"/>
          <w:szCs w:val="21"/>
        </w:rPr>
        <w:t>页面。</w:t>
      </w:r>
    </w:p>
    <w:p w14:paraId="6856A89A">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申请单位证书所需材料如下：</w:t>
      </w:r>
    </w:p>
    <w:tbl>
      <w:tblPr>
        <w:tblStyle w:val="21"/>
        <w:tblW w:w="9214"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417"/>
        <w:gridCol w:w="4536"/>
        <w:gridCol w:w="2268"/>
      </w:tblGrid>
      <w:tr w14:paraId="1DC6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gridSpan w:val="2"/>
            <w:shd w:val="clear" w:color="auto" w:fill="BEBEBE" w:themeFill="background1" w:themeFillShade="BF"/>
          </w:tcPr>
          <w:p w14:paraId="6139164F">
            <w:pPr>
              <w:jc w:val="center"/>
              <w:rPr>
                <w:rFonts w:ascii="微软雅黑" w:hAnsi="微软雅黑" w:eastAsia="微软雅黑"/>
              </w:rPr>
            </w:pPr>
            <w:r>
              <w:rPr>
                <w:rFonts w:hint="eastAsia" w:ascii="微软雅黑" w:hAnsi="微软雅黑" w:eastAsia="微软雅黑"/>
              </w:rPr>
              <w:t>认证方式</w:t>
            </w:r>
          </w:p>
        </w:tc>
        <w:tc>
          <w:tcPr>
            <w:tcW w:w="4536" w:type="dxa"/>
            <w:shd w:val="clear" w:color="auto" w:fill="BEBEBE" w:themeFill="background1" w:themeFillShade="BF"/>
          </w:tcPr>
          <w:p w14:paraId="5802B79D">
            <w:pPr>
              <w:jc w:val="center"/>
              <w:rPr>
                <w:rFonts w:ascii="微软雅黑" w:hAnsi="微软雅黑" w:eastAsia="微软雅黑"/>
              </w:rPr>
            </w:pPr>
            <w:r>
              <w:rPr>
                <w:rFonts w:hint="eastAsia" w:ascii="微软雅黑" w:hAnsi="微软雅黑" w:eastAsia="微软雅黑"/>
              </w:rPr>
              <w:t>材料内容</w:t>
            </w:r>
          </w:p>
        </w:tc>
        <w:tc>
          <w:tcPr>
            <w:tcW w:w="2268" w:type="dxa"/>
            <w:shd w:val="clear" w:color="auto" w:fill="BEBEBE" w:themeFill="background1" w:themeFillShade="BF"/>
          </w:tcPr>
          <w:p w14:paraId="1396271D">
            <w:pPr>
              <w:jc w:val="center"/>
              <w:rPr>
                <w:rFonts w:ascii="微软雅黑" w:hAnsi="微软雅黑" w:eastAsia="微软雅黑"/>
              </w:rPr>
            </w:pPr>
            <w:r>
              <w:rPr>
                <w:rFonts w:hint="eastAsia" w:ascii="微软雅黑" w:hAnsi="微软雅黑" w:eastAsia="微软雅黑"/>
              </w:rPr>
              <w:t>证书密码</w:t>
            </w:r>
          </w:p>
        </w:tc>
      </w:tr>
      <w:tr w14:paraId="2F707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dxa"/>
          </w:tcPr>
          <w:p w14:paraId="30565F67">
            <w:pPr>
              <w:jc w:val="center"/>
              <w:rPr>
                <w:rFonts w:hint="eastAsia" w:ascii="微软雅黑" w:hAnsi="微软雅黑" w:eastAsia="微软雅黑"/>
                <w:sz w:val="18"/>
                <w:szCs w:val="18"/>
              </w:rPr>
            </w:pPr>
            <w:r>
              <w:rPr>
                <w:rFonts w:hint="eastAsia" w:ascii="微软雅黑" w:hAnsi="微软雅黑" w:eastAsia="微软雅黑"/>
                <w:sz w:val="18"/>
                <w:szCs w:val="18"/>
              </w:rPr>
              <w:t>无需法人操作</w:t>
            </w:r>
          </w:p>
        </w:tc>
        <w:tc>
          <w:tcPr>
            <w:tcW w:w="1417" w:type="dxa"/>
            <w:vAlign w:val="center"/>
          </w:tcPr>
          <w:p w14:paraId="55B9E51D">
            <w:pPr>
              <w:rPr>
                <w:rFonts w:ascii="微软雅黑" w:hAnsi="微软雅黑" w:eastAsia="微软雅黑"/>
                <w:sz w:val="18"/>
                <w:szCs w:val="18"/>
              </w:rPr>
            </w:pPr>
            <w:r>
              <w:rPr>
                <w:rFonts w:hint="eastAsia" w:ascii="微软雅黑" w:hAnsi="微软雅黑" w:eastAsia="微软雅黑"/>
                <w:sz w:val="18"/>
                <w:szCs w:val="18"/>
              </w:rPr>
              <w:t>企业对公打款认证</w:t>
            </w:r>
          </w:p>
        </w:tc>
        <w:tc>
          <w:tcPr>
            <w:tcW w:w="4536" w:type="dxa"/>
            <w:vAlign w:val="center"/>
          </w:tcPr>
          <w:p w14:paraId="775E8562">
            <w:pPr>
              <w:rPr>
                <w:rFonts w:ascii="微软雅黑" w:hAnsi="微软雅黑" w:eastAsia="微软雅黑"/>
                <w:sz w:val="18"/>
                <w:szCs w:val="18"/>
              </w:rPr>
            </w:pPr>
            <w:r>
              <w:rPr>
                <w:rFonts w:hint="eastAsia" w:ascii="微软雅黑" w:hAnsi="微软雅黑" w:eastAsia="微软雅黑"/>
                <w:sz w:val="18"/>
                <w:szCs w:val="18"/>
              </w:rPr>
              <w:t>营业执照原件或复印件照片（复印件需加盖公章）</w:t>
            </w:r>
          </w:p>
          <w:p w14:paraId="2A9443EF">
            <w:pPr>
              <w:rPr>
                <w:rFonts w:ascii="微软雅黑" w:hAnsi="微软雅黑" w:eastAsia="微软雅黑"/>
                <w:sz w:val="18"/>
                <w:szCs w:val="18"/>
              </w:rPr>
            </w:pPr>
            <w:r>
              <w:rPr>
                <w:rFonts w:hint="eastAsia" w:ascii="微软雅黑" w:hAnsi="微软雅黑" w:eastAsia="微软雅黑"/>
                <w:sz w:val="18"/>
                <w:szCs w:val="18"/>
              </w:rPr>
              <w:t>经办人身份证正反面照片</w:t>
            </w:r>
          </w:p>
          <w:p w14:paraId="002D13BC">
            <w:pPr>
              <w:rPr>
                <w:rFonts w:ascii="微软雅黑" w:hAnsi="微软雅黑" w:eastAsia="微软雅黑"/>
                <w:sz w:val="18"/>
                <w:szCs w:val="18"/>
              </w:rPr>
            </w:pPr>
            <w:r>
              <w:rPr>
                <w:rFonts w:hint="eastAsia" w:ascii="微软雅黑" w:hAnsi="微软雅黑" w:eastAsia="微软雅黑"/>
                <w:sz w:val="18"/>
                <w:szCs w:val="18"/>
              </w:rPr>
              <w:t>法定代表人姓名、身份证号</w:t>
            </w:r>
          </w:p>
          <w:p w14:paraId="08E94FC2">
            <w:pPr>
              <w:rPr>
                <w:rFonts w:ascii="微软雅黑" w:hAnsi="微软雅黑" w:eastAsia="微软雅黑"/>
                <w:sz w:val="18"/>
                <w:szCs w:val="18"/>
              </w:rPr>
            </w:pPr>
            <w:r>
              <w:rPr>
                <w:rFonts w:hint="eastAsia" w:ascii="微软雅黑" w:hAnsi="微软雅黑" w:eastAsia="微软雅黑"/>
                <w:sz w:val="18"/>
                <w:szCs w:val="18"/>
              </w:rPr>
              <w:t>正确且账户状态正常的企业银行账户</w:t>
            </w:r>
          </w:p>
        </w:tc>
        <w:tc>
          <w:tcPr>
            <w:tcW w:w="2268" w:type="dxa"/>
            <w:vAlign w:val="center"/>
          </w:tcPr>
          <w:p w14:paraId="042C4212">
            <w:pPr>
              <w:rPr>
                <w:rFonts w:ascii="微软雅黑" w:hAnsi="微软雅黑" w:eastAsia="微软雅黑"/>
                <w:sz w:val="18"/>
                <w:szCs w:val="18"/>
              </w:rPr>
            </w:pPr>
            <w:r>
              <w:rPr>
                <w:rFonts w:hint="eastAsia" w:ascii="微软雅黑" w:hAnsi="微软雅黑" w:eastAsia="微软雅黑"/>
                <w:sz w:val="18"/>
                <w:szCs w:val="18"/>
              </w:rPr>
              <w:t>在对公账户收款1分钱记录附言中查询</w:t>
            </w:r>
          </w:p>
        </w:tc>
      </w:tr>
      <w:tr w14:paraId="39C3F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dxa"/>
            <w:vMerge w:val="restart"/>
          </w:tcPr>
          <w:p w14:paraId="2C3BC254">
            <w:pPr>
              <w:jc w:val="center"/>
              <w:rPr>
                <w:rFonts w:hint="eastAsia" w:ascii="微软雅黑" w:hAnsi="微软雅黑" w:eastAsia="微软雅黑"/>
                <w:sz w:val="18"/>
                <w:szCs w:val="18"/>
              </w:rPr>
            </w:pPr>
            <w:r>
              <w:rPr>
                <w:rFonts w:hint="eastAsia" w:ascii="微软雅黑" w:hAnsi="微软雅黑" w:eastAsia="微软雅黑"/>
                <w:sz w:val="18"/>
                <w:szCs w:val="18"/>
              </w:rPr>
              <w:t>需法人参与</w:t>
            </w:r>
          </w:p>
        </w:tc>
        <w:tc>
          <w:tcPr>
            <w:tcW w:w="1417" w:type="dxa"/>
            <w:vAlign w:val="center"/>
          </w:tcPr>
          <w:p w14:paraId="73BE4093">
            <w:pPr>
              <w:rPr>
                <w:rFonts w:ascii="微软雅黑" w:hAnsi="微软雅黑" w:eastAsia="微软雅黑"/>
                <w:sz w:val="18"/>
                <w:szCs w:val="18"/>
              </w:rPr>
            </w:pPr>
            <w:r>
              <w:rPr>
                <w:rFonts w:hint="eastAsia" w:ascii="微软雅黑" w:hAnsi="微软雅黑" w:eastAsia="微软雅黑"/>
                <w:sz w:val="18"/>
                <w:szCs w:val="18"/>
              </w:rPr>
              <w:t>法定代表人手机号认证</w:t>
            </w:r>
          </w:p>
        </w:tc>
        <w:tc>
          <w:tcPr>
            <w:tcW w:w="4536" w:type="dxa"/>
            <w:vAlign w:val="center"/>
          </w:tcPr>
          <w:p w14:paraId="1B3DFB73">
            <w:pPr>
              <w:rPr>
                <w:rFonts w:ascii="微软雅黑" w:hAnsi="微软雅黑" w:eastAsia="微软雅黑"/>
                <w:sz w:val="18"/>
                <w:szCs w:val="18"/>
              </w:rPr>
            </w:pPr>
            <w:r>
              <w:rPr>
                <w:rFonts w:hint="eastAsia" w:ascii="微软雅黑" w:hAnsi="微软雅黑" w:eastAsia="微软雅黑"/>
                <w:sz w:val="18"/>
                <w:szCs w:val="18"/>
              </w:rPr>
              <w:t>营业执照原件或复印件照片（复印件需加盖公章）</w:t>
            </w:r>
          </w:p>
          <w:p w14:paraId="5970FEB5">
            <w:pPr>
              <w:rPr>
                <w:rFonts w:ascii="微软雅黑" w:hAnsi="微软雅黑" w:eastAsia="微软雅黑"/>
                <w:sz w:val="18"/>
                <w:szCs w:val="18"/>
              </w:rPr>
            </w:pPr>
            <w:r>
              <w:rPr>
                <w:rFonts w:hint="eastAsia" w:ascii="微软雅黑" w:hAnsi="微软雅黑" w:eastAsia="微软雅黑"/>
                <w:sz w:val="18"/>
                <w:szCs w:val="18"/>
              </w:rPr>
              <w:t>经办人身份证正反面照片</w:t>
            </w:r>
          </w:p>
          <w:p w14:paraId="67C47D23">
            <w:pPr>
              <w:rPr>
                <w:rFonts w:ascii="微软雅黑" w:hAnsi="微软雅黑" w:eastAsia="微软雅黑"/>
                <w:sz w:val="18"/>
                <w:szCs w:val="18"/>
              </w:rPr>
            </w:pPr>
            <w:r>
              <w:rPr>
                <w:rFonts w:hint="eastAsia" w:ascii="微软雅黑" w:hAnsi="微软雅黑" w:eastAsia="微软雅黑"/>
                <w:sz w:val="18"/>
                <w:szCs w:val="18"/>
              </w:rPr>
              <w:t>法定代表人姓名、身份证号、法定代表人实名手机号</w:t>
            </w:r>
          </w:p>
        </w:tc>
        <w:tc>
          <w:tcPr>
            <w:tcW w:w="2268" w:type="dxa"/>
            <w:vAlign w:val="center"/>
          </w:tcPr>
          <w:p w14:paraId="023DE57E">
            <w:pPr>
              <w:rPr>
                <w:rFonts w:ascii="微软雅黑" w:hAnsi="微软雅黑" w:eastAsia="微软雅黑"/>
                <w:sz w:val="18"/>
                <w:szCs w:val="18"/>
              </w:rPr>
            </w:pPr>
            <w:r>
              <w:rPr>
                <w:rFonts w:hint="eastAsia" w:ascii="微软雅黑" w:hAnsi="微软雅黑" w:eastAsia="微软雅黑"/>
                <w:color w:val="FF0000"/>
                <w:sz w:val="18"/>
                <w:szCs w:val="18"/>
              </w:rPr>
              <w:t>法定代表人手机短信查收</w:t>
            </w:r>
          </w:p>
        </w:tc>
      </w:tr>
      <w:tr w14:paraId="632FD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 w:type="dxa"/>
            <w:vMerge w:val="continue"/>
          </w:tcPr>
          <w:p w14:paraId="59FBF308">
            <w:pPr>
              <w:rPr>
                <w:rFonts w:hint="eastAsia" w:ascii="微软雅黑" w:hAnsi="微软雅黑" w:eastAsia="微软雅黑"/>
                <w:sz w:val="18"/>
                <w:szCs w:val="18"/>
              </w:rPr>
            </w:pPr>
          </w:p>
        </w:tc>
        <w:tc>
          <w:tcPr>
            <w:tcW w:w="1417" w:type="dxa"/>
            <w:vAlign w:val="center"/>
          </w:tcPr>
          <w:p w14:paraId="63874CFD">
            <w:pPr>
              <w:rPr>
                <w:rFonts w:ascii="微软雅黑" w:hAnsi="微软雅黑" w:eastAsia="微软雅黑"/>
                <w:sz w:val="18"/>
                <w:szCs w:val="18"/>
              </w:rPr>
            </w:pPr>
            <w:r>
              <w:rPr>
                <w:rFonts w:hint="eastAsia" w:ascii="微软雅黑" w:hAnsi="微软雅黑" w:eastAsia="微软雅黑"/>
                <w:sz w:val="18"/>
                <w:szCs w:val="18"/>
              </w:rPr>
              <w:t>法定代表人银行卡信息</w:t>
            </w:r>
          </w:p>
        </w:tc>
        <w:tc>
          <w:tcPr>
            <w:tcW w:w="4536" w:type="dxa"/>
            <w:vAlign w:val="center"/>
          </w:tcPr>
          <w:p w14:paraId="58C3725F">
            <w:pPr>
              <w:rPr>
                <w:rFonts w:ascii="微软雅黑" w:hAnsi="微软雅黑" w:eastAsia="微软雅黑"/>
                <w:sz w:val="18"/>
                <w:szCs w:val="18"/>
              </w:rPr>
            </w:pPr>
            <w:r>
              <w:rPr>
                <w:rFonts w:hint="eastAsia" w:ascii="微软雅黑" w:hAnsi="微软雅黑" w:eastAsia="微软雅黑"/>
                <w:sz w:val="18"/>
                <w:szCs w:val="18"/>
              </w:rPr>
              <w:t>营业执照原件或复印件照片（复印件需加盖公章）</w:t>
            </w:r>
          </w:p>
          <w:p w14:paraId="5A75FA32">
            <w:pPr>
              <w:rPr>
                <w:rFonts w:ascii="微软雅黑" w:hAnsi="微软雅黑" w:eastAsia="微软雅黑"/>
                <w:sz w:val="18"/>
                <w:szCs w:val="18"/>
              </w:rPr>
            </w:pPr>
            <w:r>
              <w:rPr>
                <w:rFonts w:hint="eastAsia" w:ascii="微软雅黑" w:hAnsi="微软雅黑" w:eastAsia="微软雅黑"/>
                <w:sz w:val="18"/>
                <w:szCs w:val="18"/>
              </w:rPr>
              <w:t>经办人身份证正反面照片</w:t>
            </w:r>
          </w:p>
          <w:p w14:paraId="6654E6F2">
            <w:pPr>
              <w:rPr>
                <w:rFonts w:ascii="微软雅黑" w:hAnsi="微软雅黑" w:eastAsia="微软雅黑"/>
                <w:sz w:val="18"/>
                <w:szCs w:val="18"/>
              </w:rPr>
            </w:pPr>
            <w:r>
              <w:rPr>
                <w:rFonts w:hint="eastAsia" w:ascii="微软雅黑" w:hAnsi="微软雅黑" w:eastAsia="微软雅黑"/>
                <w:sz w:val="18"/>
                <w:szCs w:val="18"/>
              </w:rPr>
              <w:t>法定代表人姓名、身份证号、法定代表人实名手机号</w:t>
            </w:r>
          </w:p>
          <w:p w14:paraId="20F719B0">
            <w:pPr>
              <w:rPr>
                <w:rFonts w:ascii="微软雅黑" w:hAnsi="微软雅黑" w:eastAsia="微软雅黑"/>
                <w:sz w:val="18"/>
                <w:szCs w:val="18"/>
              </w:rPr>
            </w:pPr>
            <w:r>
              <w:rPr>
                <w:rFonts w:ascii="微软雅黑" w:hAnsi="微软雅黑" w:eastAsia="微软雅黑"/>
                <w:sz w:val="18"/>
                <w:szCs w:val="18"/>
              </w:rPr>
              <w:t>法定代表人正确且账户状态正常的个人银行账户。</w:t>
            </w:r>
          </w:p>
        </w:tc>
        <w:tc>
          <w:tcPr>
            <w:tcW w:w="2268" w:type="dxa"/>
            <w:vAlign w:val="center"/>
          </w:tcPr>
          <w:p w14:paraId="72B2EF73">
            <w:pPr>
              <w:rPr>
                <w:rFonts w:ascii="微软雅黑" w:hAnsi="微软雅黑" w:eastAsia="微软雅黑"/>
                <w:sz w:val="18"/>
                <w:szCs w:val="18"/>
              </w:rPr>
            </w:pPr>
            <w:r>
              <w:rPr>
                <w:rFonts w:hint="eastAsia" w:ascii="微软雅黑" w:hAnsi="微软雅黑" w:eastAsia="微软雅黑"/>
                <w:color w:val="FF0000"/>
                <w:sz w:val="18"/>
                <w:szCs w:val="18"/>
              </w:rPr>
              <w:t>法定代表人手机短信查收</w:t>
            </w:r>
          </w:p>
        </w:tc>
      </w:tr>
      <w:tr w14:paraId="4A5BC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93" w:type="dxa"/>
            <w:vMerge w:val="continue"/>
          </w:tcPr>
          <w:p w14:paraId="72C79396">
            <w:pPr>
              <w:rPr>
                <w:rFonts w:hint="eastAsia" w:ascii="微软雅黑" w:hAnsi="微软雅黑" w:eastAsia="微软雅黑"/>
                <w:sz w:val="18"/>
                <w:szCs w:val="18"/>
              </w:rPr>
            </w:pPr>
          </w:p>
        </w:tc>
        <w:tc>
          <w:tcPr>
            <w:tcW w:w="1417" w:type="dxa"/>
            <w:vAlign w:val="center"/>
          </w:tcPr>
          <w:p w14:paraId="313B24F7">
            <w:pPr>
              <w:rPr>
                <w:rFonts w:ascii="微软雅黑" w:hAnsi="微软雅黑" w:eastAsia="微软雅黑"/>
                <w:sz w:val="18"/>
                <w:szCs w:val="18"/>
              </w:rPr>
            </w:pPr>
            <w:r>
              <w:rPr>
                <w:rFonts w:hint="eastAsia" w:ascii="微软雅黑" w:hAnsi="微软雅黑" w:eastAsia="微软雅黑"/>
                <w:sz w:val="18"/>
                <w:szCs w:val="18"/>
              </w:rPr>
              <w:t>法定代表人刷脸认证</w:t>
            </w:r>
          </w:p>
        </w:tc>
        <w:tc>
          <w:tcPr>
            <w:tcW w:w="4536" w:type="dxa"/>
            <w:vAlign w:val="center"/>
          </w:tcPr>
          <w:p w14:paraId="66B278B6">
            <w:pPr>
              <w:rPr>
                <w:rFonts w:ascii="微软雅黑" w:hAnsi="微软雅黑" w:eastAsia="微软雅黑"/>
                <w:sz w:val="18"/>
                <w:szCs w:val="18"/>
              </w:rPr>
            </w:pPr>
            <w:r>
              <w:rPr>
                <w:rFonts w:hint="eastAsia" w:ascii="微软雅黑" w:hAnsi="微软雅黑" w:eastAsia="微软雅黑"/>
                <w:sz w:val="18"/>
                <w:szCs w:val="18"/>
              </w:rPr>
              <w:t>营业执照原件或复印件照片（复印件需加盖公章）</w:t>
            </w:r>
          </w:p>
          <w:p w14:paraId="6CD6F86D">
            <w:pPr>
              <w:rPr>
                <w:rFonts w:ascii="微软雅黑" w:hAnsi="微软雅黑" w:eastAsia="微软雅黑"/>
                <w:sz w:val="18"/>
                <w:szCs w:val="18"/>
              </w:rPr>
            </w:pPr>
            <w:r>
              <w:rPr>
                <w:rFonts w:hint="eastAsia" w:ascii="微软雅黑" w:hAnsi="微软雅黑" w:eastAsia="微软雅黑"/>
                <w:sz w:val="18"/>
                <w:szCs w:val="18"/>
              </w:rPr>
              <w:t>经办人身份证正反面照片</w:t>
            </w:r>
          </w:p>
          <w:p w14:paraId="7F0BA031">
            <w:pPr>
              <w:rPr>
                <w:rFonts w:ascii="微软雅黑" w:hAnsi="微软雅黑" w:eastAsia="微软雅黑"/>
                <w:sz w:val="18"/>
                <w:szCs w:val="18"/>
              </w:rPr>
            </w:pPr>
            <w:r>
              <w:rPr>
                <w:rFonts w:hint="eastAsia" w:ascii="微软雅黑" w:hAnsi="微软雅黑" w:eastAsia="微软雅黑"/>
                <w:sz w:val="18"/>
                <w:szCs w:val="18"/>
              </w:rPr>
              <w:t>法定代表人姓名、身份证号、法定代表人实名手机号</w:t>
            </w:r>
          </w:p>
        </w:tc>
        <w:tc>
          <w:tcPr>
            <w:tcW w:w="2268" w:type="dxa"/>
            <w:vAlign w:val="center"/>
          </w:tcPr>
          <w:p w14:paraId="5500E82D">
            <w:pPr>
              <w:rPr>
                <w:rFonts w:ascii="微软雅黑" w:hAnsi="微软雅黑" w:eastAsia="微软雅黑"/>
                <w:sz w:val="18"/>
                <w:szCs w:val="18"/>
              </w:rPr>
            </w:pPr>
            <w:r>
              <w:rPr>
                <w:rFonts w:hint="eastAsia" w:ascii="微软雅黑" w:hAnsi="微软雅黑" w:eastAsia="微软雅黑"/>
                <w:color w:val="FF0000"/>
                <w:sz w:val="18"/>
                <w:szCs w:val="18"/>
              </w:rPr>
              <w:t>法定代表人手机短信查收</w:t>
            </w:r>
          </w:p>
        </w:tc>
      </w:tr>
    </w:tbl>
    <w:p w14:paraId="0DC29C6C">
      <w:pPr>
        <w:pStyle w:val="7"/>
        <w:jc w:val="center"/>
      </w:pPr>
      <w:r>
        <w:rPr>
          <w:rFonts w:hint="eastAsia"/>
        </w:rPr>
        <w:t xml:space="preserve">表 </w:t>
      </w:r>
      <w:r>
        <w:t>1</w:t>
      </w:r>
      <w:r>
        <w:rPr>
          <w:rFonts w:ascii="微软雅黑" w:hAnsi="微软雅黑" w:eastAsia="微软雅黑" w:cs="Arial"/>
          <w:sz w:val="21"/>
        </w:rPr>
        <w:t xml:space="preserve"> : </w:t>
      </w:r>
      <w:r>
        <w:rPr>
          <w:rFonts w:hint="eastAsia" w:ascii="微软雅黑" w:hAnsi="微软雅黑" w:eastAsia="微软雅黑" w:cs="Arial"/>
          <w:sz w:val="21"/>
        </w:rPr>
        <w:t>单位证书申请所需材料</w:t>
      </w:r>
    </w:p>
    <w:p w14:paraId="1E1902CE">
      <w:r>
        <w:drawing>
          <wp:inline distT="0" distB="0" distL="0" distR="0">
            <wp:extent cx="5274310" cy="2527935"/>
            <wp:effectExtent l="0" t="0" r="2540" b="5715"/>
            <wp:docPr id="18392953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95370" name="图片 1"/>
                    <pic:cNvPicPr>
                      <a:picLocks noChangeAspect="1"/>
                    </pic:cNvPicPr>
                  </pic:nvPicPr>
                  <pic:blipFill>
                    <a:blip r:embed="rId9"/>
                    <a:stretch>
                      <a:fillRect/>
                    </a:stretch>
                  </pic:blipFill>
                  <pic:spPr>
                    <a:xfrm>
                      <a:off x="0" y="0"/>
                      <a:ext cx="5274310" cy="2527935"/>
                    </a:xfrm>
                    <a:prstGeom prst="rect">
                      <a:avLst/>
                    </a:prstGeom>
                  </pic:spPr>
                </pic:pic>
              </a:graphicData>
            </a:graphic>
          </wp:inline>
        </w:drawing>
      </w:r>
    </w:p>
    <w:p w14:paraId="69AB4FE9">
      <w:pPr>
        <w:pStyle w:val="7"/>
        <w:jc w:val="center"/>
        <w:rPr>
          <w:rFonts w:ascii="微软雅黑" w:hAnsi="微软雅黑" w:eastAsia="微软雅黑" w:cs="Arial"/>
          <w:sz w:val="21"/>
        </w:rPr>
      </w:pPr>
      <w:r>
        <w:t>图7</w:t>
      </w:r>
      <w:r>
        <w:rPr>
          <w:rFonts w:ascii="微软雅黑" w:hAnsi="微软雅黑" w:eastAsia="微软雅黑" w:cs="Arial"/>
          <w:sz w:val="21"/>
        </w:rPr>
        <w:t xml:space="preserve"> : </w:t>
      </w:r>
      <w:r>
        <w:rPr>
          <w:rFonts w:hint="eastAsia" w:ascii="微软雅黑" w:hAnsi="微软雅黑" w:eastAsia="微软雅黑" w:cs="Arial"/>
          <w:sz w:val="21"/>
        </w:rPr>
        <w:t>选择企业核验方式</w:t>
      </w:r>
    </w:p>
    <w:p w14:paraId="3175F5A9">
      <w:pPr>
        <w:pStyle w:val="4"/>
        <w:rPr>
          <w:rFonts w:ascii="微软雅黑" w:hAnsi="微软雅黑"/>
        </w:rPr>
      </w:pPr>
      <w:bookmarkStart w:id="11" w:name="_Toc32532"/>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2</w:t>
      </w:r>
      <w:r>
        <w:rPr>
          <w:rFonts w:hint="eastAsia" w:ascii="微软雅黑" w:hAnsi="微软雅黑"/>
        </w:rPr>
        <w:t xml:space="preserve"> 企业认证</w:t>
      </w:r>
      <w:bookmarkEnd w:id="11"/>
    </w:p>
    <w:p w14:paraId="7495D73A">
      <w:pPr>
        <w:pStyle w:val="5"/>
        <w:rPr>
          <w:rFonts w:ascii="微软雅黑" w:hAnsi="微软雅黑" w:eastAsia="微软雅黑"/>
          <w:b w:val="0"/>
          <w:bCs w:val="0"/>
          <w:sz w:val="21"/>
          <w:szCs w:val="21"/>
        </w:rPr>
      </w:pPr>
      <w:r>
        <w:rPr>
          <w:rFonts w:ascii="微软雅黑" w:hAnsi="微软雅黑" w:eastAsia="微软雅黑"/>
          <w:b w:val="0"/>
          <w:bCs w:val="0"/>
          <w:sz w:val="21"/>
          <w:szCs w:val="21"/>
        </w:rPr>
        <w:t>3.1.2.1</w:t>
      </w:r>
      <w:r>
        <w:rPr>
          <w:rFonts w:hint="eastAsia" w:ascii="微软雅黑" w:hAnsi="微软雅黑" w:eastAsia="微软雅黑"/>
          <w:b w:val="0"/>
          <w:bCs w:val="0"/>
          <w:sz w:val="21"/>
          <w:szCs w:val="21"/>
        </w:rPr>
        <w:t>核验通过</w:t>
      </w:r>
    </w:p>
    <w:p w14:paraId="51E1C31E">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选择不同的认证方式，需要在【企业认证】页面填录不同的企业实名信息，填写完正确的信息后，点击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，系统会对企业相关信息进行核验，核验通过后进入</w:t>
      </w:r>
      <w:r>
        <w:rPr>
          <w:rFonts w:hint="eastAsia" w:ascii="微软雅黑" w:hAnsi="微软雅黑" w:eastAsia="微软雅黑" w:cs="微软雅黑"/>
          <w:b/>
          <w:color w:val="0000FF"/>
          <w:szCs w:val="21"/>
        </w:rPr>
        <w:t>【经办人验证】</w:t>
      </w:r>
      <w:r>
        <w:rPr>
          <w:rFonts w:hint="eastAsia" w:ascii="微软雅黑" w:hAnsi="微软雅黑" w:eastAsia="微软雅黑" w:cs="微软雅黑"/>
          <w:szCs w:val="21"/>
        </w:rPr>
        <w:t>页面， 不同的核验方式需要填写的信息项不同，具体如下：</w:t>
      </w:r>
    </w:p>
    <w:tbl>
      <w:tblPr>
        <w:tblStyle w:val="21"/>
        <w:tblW w:w="8568"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9"/>
        <w:gridCol w:w="6379"/>
      </w:tblGrid>
      <w:tr w14:paraId="2FA03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9" w:type="dxa"/>
            <w:shd w:val="clear" w:color="auto" w:fill="BEBEBE" w:themeFill="background1" w:themeFillShade="BF"/>
          </w:tcPr>
          <w:p w14:paraId="1FF25576">
            <w:pPr>
              <w:rPr>
                <w:rFonts w:ascii="微软雅黑" w:hAnsi="微软雅黑" w:eastAsia="微软雅黑"/>
              </w:rPr>
            </w:pPr>
            <w:r>
              <w:rPr>
                <w:rFonts w:hint="eastAsia" w:ascii="微软雅黑" w:hAnsi="微软雅黑" w:eastAsia="微软雅黑"/>
              </w:rPr>
              <w:t>认证方式</w:t>
            </w:r>
          </w:p>
        </w:tc>
        <w:tc>
          <w:tcPr>
            <w:tcW w:w="6379" w:type="dxa"/>
            <w:shd w:val="clear" w:color="auto" w:fill="BEBEBE" w:themeFill="background1" w:themeFillShade="BF"/>
          </w:tcPr>
          <w:p w14:paraId="1D810EF2">
            <w:pPr>
              <w:rPr>
                <w:rFonts w:ascii="微软雅黑" w:hAnsi="微软雅黑" w:eastAsia="微软雅黑"/>
              </w:rPr>
            </w:pPr>
            <w:r>
              <w:rPr>
                <w:rFonts w:hint="eastAsia" w:ascii="微软雅黑" w:hAnsi="微软雅黑" w:eastAsia="微软雅黑"/>
              </w:rPr>
              <w:t>需填写信息项</w:t>
            </w:r>
          </w:p>
        </w:tc>
      </w:tr>
      <w:tr w14:paraId="1D1B9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2189" w:type="dxa"/>
            <w:vAlign w:val="center"/>
          </w:tcPr>
          <w:p w14:paraId="5487990E">
            <w:pPr>
              <w:rPr>
                <w:rFonts w:ascii="微软雅黑" w:hAnsi="微软雅黑" w:eastAsia="微软雅黑"/>
                <w:sz w:val="18"/>
                <w:szCs w:val="18"/>
              </w:rPr>
            </w:pPr>
            <w:r>
              <w:rPr>
                <w:rFonts w:hint="eastAsia" w:ascii="微软雅黑" w:hAnsi="微软雅黑" w:eastAsia="微软雅黑"/>
                <w:sz w:val="18"/>
                <w:szCs w:val="18"/>
              </w:rPr>
              <w:t>企业对公打款认证</w:t>
            </w:r>
          </w:p>
        </w:tc>
        <w:tc>
          <w:tcPr>
            <w:tcW w:w="6379" w:type="dxa"/>
            <w:vAlign w:val="center"/>
          </w:tcPr>
          <w:p w14:paraId="1CFB1B82">
            <w:pPr>
              <w:rPr>
                <w:rFonts w:ascii="微软雅黑" w:hAnsi="微软雅黑" w:eastAsia="微软雅黑"/>
                <w:sz w:val="18"/>
                <w:szCs w:val="18"/>
              </w:rPr>
            </w:pPr>
            <w:r>
              <w:rPr>
                <w:rFonts w:hint="eastAsia" w:ascii="微软雅黑" w:hAnsi="微软雅黑" w:eastAsia="微软雅黑"/>
                <w:sz w:val="18"/>
                <w:szCs w:val="18"/>
              </w:rPr>
              <w:t>企业名称、统一社会信用代码；</w:t>
            </w:r>
          </w:p>
          <w:p w14:paraId="7862336E">
            <w:pPr>
              <w:rPr>
                <w:rFonts w:ascii="微软雅黑" w:hAnsi="微软雅黑" w:eastAsia="微软雅黑"/>
                <w:sz w:val="18"/>
                <w:szCs w:val="18"/>
              </w:rPr>
            </w:pPr>
            <w:r>
              <w:rPr>
                <w:rFonts w:hint="eastAsia" w:ascii="微软雅黑" w:hAnsi="微软雅黑" w:eastAsia="微软雅黑"/>
                <w:sz w:val="18"/>
                <w:szCs w:val="18"/>
              </w:rPr>
              <w:t>法定代表人姓名、法定代表人证件号、法定代表人手机号</w:t>
            </w:r>
          </w:p>
          <w:p w14:paraId="3E14B765">
            <w:pPr>
              <w:rPr>
                <w:rFonts w:ascii="微软雅黑" w:hAnsi="微软雅黑" w:eastAsia="微软雅黑"/>
                <w:sz w:val="18"/>
                <w:szCs w:val="18"/>
              </w:rPr>
            </w:pPr>
            <w:r>
              <w:rPr>
                <w:rFonts w:hint="eastAsia" w:ascii="微软雅黑" w:hAnsi="微软雅黑" w:eastAsia="微软雅黑"/>
                <w:sz w:val="18"/>
                <w:szCs w:val="18"/>
              </w:rPr>
              <w:t>企业银行账户、开户行、开户地址</w:t>
            </w:r>
          </w:p>
        </w:tc>
      </w:tr>
      <w:tr w14:paraId="17027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189" w:type="dxa"/>
            <w:vAlign w:val="center"/>
          </w:tcPr>
          <w:p w14:paraId="5268506E">
            <w:pPr>
              <w:rPr>
                <w:rFonts w:ascii="微软雅黑" w:hAnsi="微软雅黑" w:eastAsia="微软雅黑"/>
                <w:sz w:val="18"/>
                <w:szCs w:val="18"/>
              </w:rPr>
            </w:pPr>
            <w:r>
              <w:rPr>
                <w:rFonts w:hint="eastAsia" w:ascii="微软雅黑" w:hAnsi="微软雅黑" w:eastAsia="微软雅黑"/>
                <w:sz w:val="18"/>
                <w:szCs w:val="18"/>
              </w:rPr>
              <w:t>法定代表人手机号认证</w:t>
            </w:r>
          </w:p>
        </w:tc>
        <w:tc>
          <w:tcPr>
            <w:tcW w:w="6379" w:type="dxa"/>
            <w:vAlign w:val="center"/>
          </w:tcPr>
          <w:p w14:paraId="59781925">
            <w:pPr>
              <w:rPr>
                <w:rFonts w:ascii="微软雅黑" w:hAnsi="微软雅黑" w:eastAsia="微软雅黑"/>
                <w:sz w:val="18"/>
                <w:szCs w:val="18"/>
              </w:rPr>
            </w:pPr>
            <w:r>
              <w:rPr>
                <w:rFonts w:hint="eastAsia" w:ascii="微软雅黑" w:hAnsi="微软雅黑" w:eastAsia="微软雅黑"/>
                <w:sz w:val="18"/>
                <w:szCs w:val="18"/>
              </w:rPr>
              <w:t>企业名称、统一社会信用代码；</w:t>
            </w:r>
          </w:p>
          <w:p w14:paraId="6F598B48">
            <w:pPr>
              <w:rPr>
                <w:rFonts w:ascii="微软雅黑" w:hAnsi="微软雅黑" w:eastAsia="微软雅黑"/>
                <w:sz w:val="18"/>
                <w:szCs w:val="18"/>
              </w:rPr>
            </w:pPr>
            <w:r>
              <w:rPr>
                <w:rFonts w:hint="eastAsia" w:ascii="微软雅黑" w:hAnsi="微软雅黑" w:eastAsia="微软雅黑"/>
                <w:sz w:val="18"/>
                <w:szCs w:val="18"/>
              </w:rPr>
              <w:t>法定代表人姓名、法定代表人证件号、法定代表人实名手机号</w:t>
            </w:r>
          </w:p>
        </w:tc>
      </w:tr>
      <w:tr w14:paraId="3E52F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2189" w:type="dxa"/>
            <w:vAlign w:val="center"/>
          </w:tcPr>
          <w:p w14:paraId="379027E5">
            <w:pPr>
              <w:rPr>
                <w:rFonts w:ascii="微软雅黑" w:hAnsi="微软雅黑" w:eastAsia="微软雅黑"/>
                <w:sz w:val="18"/>
                <w:szCs w:val="18"/>
              </w:rPr>
            </w:pPr>
            <w:r>
              <w:rPr>
                <w:rFonts w:hint="eastAsia" w:ascii="微软雅黑" w:hAnsi="微软雅黑" w:eastAsia="微软雅黑"/>
                <w:sz w:val="18"/>
                <w:szCs w:val="18"/>
              </w:rPr>
              <w:t>法定代表人银行卡信息</w:t>
            </w:r>
          </w:p>
        </w:tc>
        <w:tc>
          <w:tcPr>
            <w:tcW w:w="6379" w:type="dxa"/>
            <w:vAlign w:val="center"/>
          </w:tcPr>
          <w:p w14:paraId="18CF72DF">
            <w:pPr>
              <w:rPr>
                <w:rFonts w:ascii="微软雅黑" w:hAnsi="微软雅黑" w:eastAsia="微软雅黑"/>
                <w:sz w:val="18"/>
                <w:szCs w:val="18"/>
              </w:rPr>
            </w:pPr>
            <w:r>
              <w:rPr>
                <w:rFonts w:hint="eastAsia" w:ascii="微软雅黑" w:hAnsi="微软雅黑" w:eastAsia="微软雅黑"/>
                <w:sz w:val="18"/>
                <w:szCs w:val="18"/>
              </w:rPr>
              <w:t>企业名称、统一社会信用代码；</w:t>
            </w:r>
          </w:p>
          <w:p w14:paraId="5284A188">
            <w:pPr>
              <w:rPr>
                <w:rFonts w:ascii="微软雅黑" w:hAnsi="微软雅黑" w:eastAsia="微软雅黑"/>
                <w:sz w:val="18"/>
                <w:szCs w:val="18"/>
              </w:rPr>
            </w:pPr>
            <w:r>
              <w:rPr>
                <w:rFonts w:hint="eastAsia" w:ascii="微软雅黑" w:hAnsi="微软雅黑" w:eastAsia="微软雅黑"/>
                <w:sz w:val="18"/>
                <w:szCs w:val="18"/>
              </w:rPr>
              <w:t>法定代表人姓名、法定代表人证件号</w:t>
            </w:r>
          </w:p>
          <w:p w14:paraId="5878A1EC">
            <w:pPr>
              <w:rPr>
                <w:rFonts w:ascii="微软雅黑" w:hAnsi="微软雅黑" w:eastAsia="微软雅黑"/>
                <w:sz w:val="18"/>
                <w:szCs w:val="18"/>
              </w:rPr>
            </w:pPr>
            <w:r>
              <w:rPr>
                <w:rFonts w:ascii="微软雅黑" w:hAnsi="微软雅黑" w:eastAsia="微软雅黑"/>
                <w:sz w:val="18"/>
                <w:szCs w:val="18"/>
              </w:rPr>
              <w:t>法定代表人</w:t>
            </w:r>
            <w:r>
              <w:rPr>
                <w:rFonts w:hint="eastAsia" w:ascii="微软雅黑" w:hAnsi="微软雅黑" w:eastAsia="微软雅黑"/>
                <w:sz w:val="18"/>
                <w:szCs w:val="18"/>
              </w:rPr>
              <w:t>银行卡号、法定代表人预留手机号</w:t>
            </w:r>
          </w:p>
        </w:tc>
      </w:tr>
      <w:tr w14:paraId="4CDBA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89" w:type="dxa"/>
            <w:vAlign w:val="center"/>
          </w:tcPr>
          <w:p w14:paraId="6E46E0F5">
            <w:pPr>
              <w:rPr>
                <w:rFonts w:ascii="微软雅黑" w:hAnsi="微软雅黑" w:eastAsia="微软雅黑"/>
                <w:sz w:val="18"/>
                <w:szCs w:val="18"/>
              </w:rPr>
            </w:pPr>
            <w:r>
              <w:rPr>
                <w:rFonts w:hint="eastAsia" w:ascii="微软雅黑" w:hAnsi="微软雅黑" w:eastAsia="微软雅黑"/>
                <w:sz w:val="18"/>
                <w:szCs w:val="18"/>
              </w:rPr>
              <w:t>法定代表人刷脸认证</w:t>
            </w:r>
          </w:p>
        </w:tc>
        <w:tc>
          <w:tcPr>
            <w:tcW w:w="6379" w:type="dxa"/>
            <w:vAlign w:val="center"/>
          </w:tcPr>
          <w:p w14:paraId="49A81D0C">
            <w:pPr>
              <w:rPr>
                <w:rFonts w:ascii="微软雅黑" w:hAnsi="微软雅黑" w:eastAsia="微软雅黑"/>
                <w:sz w:val="18"/>
                <w:szCs w:val="18"/>
              </w:rPr>
            </w:pPr>
            <w:r>
              <w:rPr>
                <w:rFonts w:hint="eastAsia" w:ascii="微软雅黑" w:hAnsi="微软雅黑" w:eastAsia="微软雅黑"/>
                <w:sz w:val="18"/>
                <w:szCs w:val="18"/>
              </w:rPr>
              <w:t>企业名称、统一社会信用代码；</w:t>
            </w:r>
          </w:p>
          <w:p w14:paraId="73B8BD82">
            <w:pPr>
              <w:rPr>
                <w:rFonts w:ascii="微软雅黑" w:hAnsi="微软雅黑" w:eastAsia="微软雅黑"/>
                <w:sz w:val="18"/>
                <w:szCs w:val="18"/>
              </w:rPr>
            </w:pPr>
            <w:r>
              <w:rPr>
                <w:rFonts w:hint="eastAsia" w:ascii="微软雅黑" w:hAnsi="微软雅黑" w:eastAsia="微软雅黑"/>
                <w:sz w:val="18"/>
                <w:szCs w:val="18"/>
              </w:rPr>
              <w:t>法定代表人姓名、法定代表人证件号、法定代表人实名手机号</w:t>
            </w:r>
          </w:p>
        </w:tc>
      </w:tr>
    </w:tbl>
    <w:p w14:paraId="67FFB5F6">
      <w:pPr>
        <w:pStyle w:val="7"/>
        <w:jc w:val="center"/>
      </w:pPr>
      <w:r>
        <w:rPr>
          <w:rFonts w:hint="eastAsia"/>
        </w:rPr>
        <w:t xml:space="preserve">表 </w:t>
      </w:r>
      <w:r>
        <w:t>2</w:t>
      </w:r>
      <w:r>
        <w:rPr>
          <w:rFonts w:ascii="微软雅黑" w:hAnsi="微软雅黑" w:eastAsia="微软雅黑" w:cs="Arial"/>
          <w:sz w:val="21"/>
        </w:rPr>
        <w:t xml:space="preserve"> : </w:t>
      </w:r>
      <w:r>
        <w:rPr>
          <w:rFonts w:hint="eastAsia" w:ascii="微软雅黑" w:hAnsi="微软雅黑" w:eastAsia="微软雅黑" w:cs="Arial"/>
          <w:sz w:val="21"/>
        </w:rPr>
        <w:t>企业实名信息</w:t>
      </w:r>
    </w:p>
    <w:p w14:paraId="71427B45">
      <w:r>
        <w:drawing>
          <wp:inline distT="0" distB="0" distL="0" distR="0">
            <wp:extent cx="5274310" cy="2949575"/>
            <wp:effectExtent l="0" t="0" r="254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a:stretch>
                      <a:fillRect/>
                    </a:stretch>
                  </pic:blipFill>
                  <pic:spPr>
                    <a:xfrm>
                      <a:off x="0" y="0"/>
                      <a:ext cx="5274310" cy="2949575"/>
                    </a:xfrm>
                    <a:prstGeom prst="rect">
                      <a:avLst/>
                    </a:prstGeom>
                  </pic:spPr>
                </pic:pic>
              </a:graphicData>
            </a:graphic>
          </wp:inline>
        </w:drawing>
      </w:r>
    </w:p>
    <w:p w14:paraId="6F093AAC">
      <w:pPr>
        <w:pStyle w:val="7"/>
        <w:jc w:val="center"/>
        <w:rPr>
          <w:rFonts w:ascii="微软雅黑" w:hAnsi="微软雅黑" w:eastAsia="微软雅黑" w:cs="Arial"/>
          <w:sz w:val="21"/>
        </w:rPr>
      </w:pPr>
      <w:r>
        <w:t>图8</w:t>
      </w:r>
      <w:r>
        <w:rPr>
          <w:rFonts w:ascii="微软雅黑" w:hAnsi="微软雅黑" w:eastAsia="微软雅黑" w:cs="Arial"/>
          <w:sz w:val="21"/>
        </w:rPr>
        <w:t xml:space="preserve"> : </w:t>
      </w:r>
      <w:r>
        <w:rPr>
          <w:rFonts w:hint="eastAsia" w:ascii="微软雅黑" w:hAnsi="微软雅黑" w:eastAsia="微软雅黑" w:cs="Arial"/>
          <w:sz w:val="21"/>
        </w:rPr>
        <w:t>企业认证</w:t>
      </w:r>
    </w:p>
    <w:p w14:paraId="4A04435A">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选择【法定代表人刷脸验证】的，在填写完相关信息后，点击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，弹出</w:t>
      </w:r>
      <w:r>
        <w:rPr>
          <w:rFonts w:hint="eastAsia" w:ascii="微软雅黑" w:hAnsi="微软雅黑" w:eastAsia="微软雅黑" w:cs="微软雅黑"/>
          <w:b/>
          <w:color w:val="0000FF"/>
          <w:szCs w:val="21"/>
        </w:rPr>
        <w:t>【刷脸验证弹窗】</w:t>
      </w:r>
      <w:r>
        <w:rPr>
          <w:rFonts w:hint="eastAsia" w:ascii="微软雅黑" w:hAnsi="微软雅黑" w:eastAsia="微软雅黑" w:cs="微软雅黑"/>
          <w:szCs w:val="21"/>
        </w:rPr>
        <w:t>，考虑到法定代表人不一定在经办人身边，所以用户可选择刷脸核验方式：</w:t>
      </w:r>
    </w:p>
    <w:p w14:paraId="5A90B69D">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w:t>
      </w:r>
      <w:r>
        <w:rPr>
          <w:rFonts w:hint="eastAsia" w:ascii="微软雅黑" w:hAnsi="微软雅黑" w:eastAsia="微软雅黑" w:cs="微软雅黑"/>
          <w:b/>
          <w:color w:val="0000FF"/>
          <w:szCs w:val="21"/>
        </w:rPr>
        <w:t>“手机短信验证”</w:t>
      </w:r>
      <w:r>
        <w:rPr>
          <w:rFonts w:hint="eastAsia" w:ascii="微软雅黑" w:hAnsi="微软雅黑" w:eastAsia="微软雅黑" w:cs="微软雅黑"/>
          <w:bCs/>
          <w:szCs w:val="21"/>
        </w:rPr>
        <w:t>的，刷脸验证链接会以短信形式发送给法定代表人，法定代表人可在自己手机上点开链接并按系统提示完成刷脸及活体验证，验证通过后，进入</w:t>
      </w:r>
      <w:r>
        <w:rPr>
          <w:rFonts w:hint="eastAsia" w:ascii="微软雅黑" w:hAnsi="微软雅黑" w:eastAsia="微软雅黑" w:cs="微软雅黑"/>
          <w:b/>
          <w:color w:val="0000FF"/>
          <w:szCs w:val="21"/>
        </w:rPr>
        <w:t>【经办人认证】</w:t>
      </w:r>
      <w:r>
        <w:rPr>
          <w:rFonts w:hint="eastAsia" w:ascii="微软雅黑" w:hAnsi="微软雅黑" w:eastAsia="微软雅黑" w:cs="微软雅黑"/>
          <w:bCs/>
          <w:szCs w:val="21"/>
        </w:rPr>
        <w:t>页面；</w:t>
      </w:r>
    </w:p>
    <w:p w14:paraId="05C299ED">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w:t>
      </w:r>
      <w:r>
        <w:rPr>
          <w:rFonts w:hint="eastAsia" w:ascii="微软雅黑" w:hAnsi="微软雅黑" w:eastAsia="微软雅黑" w:cs="微软雅黑"/>
          <w:b/>
          <w:color w:val="0000FF"/>
          <w:szCs w:val="21"/>
        </w:rPr>
        <w:t>“法定代表人现场验证”</w:t>
      </w:r>
      <w:r>
        <w:rPr>
          <w:rFonts w:hint="eastAsia" w:ascii="微软雅黑" w:hAnsi="微软雅黑" w:eastAsia="微软雅黑" w:cs="微软雅黑"/>
          <w:bCs/>
          <w:szCs w:val="21"/>
        </w:rPr>
        <w:t>的，弹出刷脸验证二维码，用户用手机微信扫描二维码后按系统提示完成刷脸及活体验证，验证通过后，进入</w:t>
      </w:r>
      <w:r>
        <w:rPr>
          <w:rFonts w:hint="eastAsia" w:ascii="微软雅黑" w:hAnsi="微软雅黑" w:eastAsia="微软雅黑" w:cs="微软雅黑"/>
          <w:b/>
          <w:color w:val="0000FF"/>
          <w:szCs w:val="21"/>
        </w:rPr>
        <w:t>【经办人认证】</w:t>
      </w:r>
      <w:r>
        <w:rPr>
          <w:rFonts w:hint="eastAsia" w:ascii="微软雅黑" w:hAnsi="微软雅黑" w:eastAsia="微软雅黑" w:cs="微软雅黑"/>
          <w:bCs/>
          <w:szCs w:val="21"/>
        </w:rPr>
        <w:t>页面。</w:t>
      </w:r>
    </w:p>
    <w:p w14:paraId="697ED272">
      <w:r>
        <w:drawing>
          <wp:inline distT="0" distB="0" distL="0" distR="0">
            <wp:extent cx="5274310" cy="296672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4310" cy="2966720"/>
                    </a:xfrm>
                    <a:prstGeom prst="rect">
                      <a:avLst/>
                    </a:prstGeom>
                  </pic:spPr>
                </pic:pic>
              </a:graphicData>
            </a:graphic>
          </wp:inline>
        </w:drawing>
      </w:r>
    </w:p>
    <w:p w14:paraId="51461230">
      <w:pPr>
        <w:pStyle w:val="7"/>
        <w:jc w:val="center"/>
        <w:rPr>
          <w:rFonts w:ascii="微软雅黑" w:hAnsi="微软雅黑" w:eastAsia="微软雅黑" w:cs="Arial"/>
          <w:sz w:val="21"/>
        </w:rPr>
      </w:pPr>
      <w:r>
        <w:t>图9</w:t>
      </w:r>
      <w:r>
        <w:rPr>
          <w:rFonts w:ascii="微软雅黑" w:hAnsi="微软雅黑" w:eastAsia="微软雅黑" w:cs="Arial"/>
          <w:sz w:val="21"/>
        </w:rPr>
        <w:t xml:space="preserve"> : </w:t>
      </w:r>
      <w:r>
        <w:rPr>
          <w:rFonts w:hint="eastAsia" w:ascii="微软雅黑" w:hAnsi="微软雅黑" w:eastAsia="微软雅黑" w:cs="Arial"/>
          <w:sz w:val="21"/>
        </w:rPr>
        <w:t>选择刷脸验证方式</w:t>
      </w:r>
    </w:p>
    <w:p w14:paraId="3EE17EE8">
      <w:pPr>
        <w:pStyle w:val="5"/>
        <w:rPr>
          <w:rFonts w:ascii="微软雅黑" w:hAnsi="微软雅黑" w:eastAsia="微软雅黑"/>
          <w:b w:val="0"/>
          <w:bCs w:val="0"/>
          <w:sz w:val="21"/>
          <w:szCs w:val="21"/>
        </w:rPr>
      </w:pPr>
      <w:r>
        <w:rPr>
          <w:rFonts w:hint="eastAsia" w:ascii="微软雅黑" w:hAnsi="微软雅黑" w:eastAsia="微软雅黑"/>
          <w:b w:val="0"/>
          <w:bCs w:val="0"/>
          <w:sz w:val="21"/>
          <w:szCs w:val="21"/>
        </w:rPr>
        <w:t>3</w:t>
      </w:r>
      <w:r>
        <w:rPr>
          <w:rFonts w:ascii="微软雅黑" w:hAnsi="微软雅黑" w:eastAsia="微软雅黑"/>
          <w:b w:val="0"/>
          <w:bCs w:val="0"/>
          <w:sz w:val="21"/>
          <w:szCs w:val="21"/>
        </w:rPr>
        <w:t>.1.2.2</w:t>
      </w:r>
      <w:r>
        <w:rPr>
          <w:rFonts w:hint="eastAsia" w:ascii="微软雅黑" w:hAnsi="微软雅黑" w:eastAsia="微软雅黑"/>
          <w:b w:val="0"/>
          <w:bCs w:val="0"/>
          <w:sz w:val="21"/>
          <w:szCs w:val="21"/>
        </w:rPr>
        <w:t>核验不通过</w:t>
      </w:r>
    </w:p>
    <w:p w14:paraId="0032C339">
      <w:r>
        <w:drawing>
          <wp:inline distT="0" distB="0" distL="0" distR="0">
            <wp:extent cx="5274310" cy="2952115"/>
            <wp:effectExtent l="0" t="0" r="254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5274310" cy="2952115"/>
                    </a:xfrm>
                    <a:prstGeom prst="rect">
                      <a:avLst/>
                    </a:prstGeom>
                  </pic:spPr>
                </pic:pic>
              </a:graphicData>
            </a:graphic>
          </wp:inline>
        </w:drawing>
      </w:r>
    </w:p>
    <w:p w14:paraId="0FBD3163">
      <w:pPr>
        <w:pStyle w:val="7"/>
        <w:jc w:val="center"/>
        <w:rPr>
          <w:rFonts w:ascii="微软雅黑" w:hAnsi="微软雅黑" w:eastAsia="微软雅黑" w:cs="Arial"/>
          <w:sz w:val="21"/>
        </w:rPr>
      </w:pPr>
      <w:r>
        <w:t>图10</w:t>
      </w:r>
      <w:r>
        <w:rPr>
          <w:rFonts w:ascii="微软雅黑" w:hAnsi="微软雅黑" w:eastAsia="微软雅黑" w:cs="Arial"/>
          <w:sz w:val="21"/>
        </w:rPr>
        <w:t xml:space="preserve"> : </w:t>
      </w:r>
      <w:r>
        <w:rPr>
          <w:rFonts w:hint="eastAsia" w:ascii="微软雅黑" w:hAnsi="微软雅黑" w:eastAsia="微软雅黑" w:cs="Arial"/>
          <w:sz w:val="21"/>
        </w:rPr>
        <w:t>核验不通过提示弹窗</w:t>
      </w:r>
    </w:p>
    <w:p w14:paraId="3189A27B">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填写完企业实名信息后点击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，有漏填或者号码位数错误的，系统会提示修正；填写完整，但系统核验信息有误的，弹出提示弹窗，用户可选择：</w:t>
      </w:r>
    </w:p>
    <w:p w14:paraId="0C080639">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返回修改，继续办理当前业务；</w:t>
      </w:r>
    </w:p>
    <w:p w14:paraId="59376765">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提供纸质材料，转为线下邮寄的，跳转至</w:t>
      </w:r>
      <w:r>
        <w:rPr>
          <w:rFonts w:hint="eastAsia" w:ascii="微软雅黑" w:hAnsi="微软雅黑" w:eastAsia="微软雅黑" w:cs="微软雅黑"/>
          <w:b/>
          <w:color w:val="0000FF"/>
          <w:szCs w:val="21"/>
        </w:rPr>
        <w:t>【线下邮寄】</w:t>
      </w:r>
      <w:r>
        <w:rPr>
          <w:rFonts w:hint="eastAsia" w:ascii="微软雅黑" w:hAnsi="微软雅黑" w:eastAsia="微软雅黑" w:cs="微软雅黑"/>
          <w:bCs/>
          <w:szCs w:val="21"/>
        </w:rPr>
        <w:t>流程，用户需按系统流程，进行【经办人信息采集】、【购买商品】、【打印申请表】、【支付订单】的操作，最后将证书申请表等鉴证材料按提示邮寄到指定地址，材料审核时间为收到材料后打3-</w:t>
      </w:r>
      <w:r>
        <w:rPr>
          <w:rFonts w:ascii="微软雅黑" w:hAnsi="微软雅黑" w:eastAsia="微软雅黑" w:cs="微软雅黑"/>
          <w:bCs/>
          <w:szCs w:val="21"/>
        </w:rPr>
        <w:t>5</w:t>
      </w:r>
      <w:r>
        <w:rPr>
          <w:rFonts w:hint="eastAsia" w:ascii="微软雅黑" w:hAnsi="微软雅黑" w:eastAsia="微软雅黑" w:cs="微软雅黑"/>
          <w:bCs/>
          <w:szCs w:val="21"/>
        </w:rPr>
        <w:t>个工作日，审核通过后，U</w:t>
      </w:r>
      <w:r>
        <w:rPr>
          <w:rFonts w:ascii="微软雅黑" w:hAnsi="微软雅黑" w:eastAsia="微软雅黑" w:cs="微软雅黑"/>
          <w:bCs/>
          <w:szCs w:val="21"/>
        </w:rPr>
        <w:t>KEY</w:t>
      </w:r>
      <w:r>
        <w:rPr>
          <w:rFonts w:hint="eastAsia" w:ascii="微软雅黑" w:hAnsi="微软雅黑" w:eastAsia="微软雅黑" w:cs="微软雅黑"/>
          <w:bCs/>
          <w:szCs w:val="21"/>
        </w:rPr>
        <w:t>将在5个工作日内发出。</w:t>
      </w:r>
    </w:p>
    <w:p w14:paraId="5E7C94F8">
      <w:pPr>
        <w:rPr>
          <w:rFonts w:ascii="微软雅黑" w:hAnsi="微软雅黑" w:eastAsia="微软雅黑" w:cs="微软雅黑"/>
          <w:bCs/>
          <w:szCs w:val="21"/>
        </w:rPr>
      </w:pPr>
      <w:r>
        <w:drawing>
          <wp:inline distT="0" distB="0" distL="0" distR="0">
            <wp:extent cx="5274310" cy="1808480"/>
            <wp:effectExtent l="0" t="0" r="254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4310" cy="1808480"/>
                    </a:xfrm>
                    <a:prstGeom prst="rect">
                      <a:avLst/>
                    </a:prstGeom>
                  </pic:spPr>
                </pic:pic>
              </a:graphicData>
            </a:graphic>
          </wp:inline>
        </w:drawing>
      </w:r>
    </w:p>
    <w:p w14:paraId="15A007CE">
      <w:pPr>
        <w:pStyle w:val="7"/>
        <w:jc w:val="center"/>
        <w:rPr>
          <w:rFonts w:ascii="微软雅黑" w:hAnsi="微软雅黑" w:eastAsia="微软雅黑" w:cs="Arial"/>
          <w:sz w:val="21"/>
        </w:rPr>
      </w:pPr>
      <w:r>
        <w:t>图 11</w:t>
      </w:r>
      <w:r>
        <w:rPr>
          <w:rFonts w:ascii="微软雅黑" w:hAnsi="微软雅黑" w:eastAsia="微软雅黑" w:cs="Arial"/>
          <w:sz w:val="21"/>
        </w:rPr>
        <w:t xml:space="preserve"> : </w:t>
      </w:r>
      <w:r>
        <w:rPr>
          <w:rFonts w:hint="eastAsia" w:ascii="微软雅黑" w:hAnsi="微软雅黑" w:eastAsia="微软雅黑" w:cs="Arial"/>
          <w:sz w:val="21"/>
        </w:rPr>
        <w:t>线下邮寄流程</w:t>
      </w:r>
    </w:p>
    <w:p w14:paraId="58BD102D">
      <w:p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请注意：同一证件号办理流程中断后，会自动保存相关信息，未办理完的在【未完成订单】中继续办理，重新发起办理的，需要先取消之前中断的订单，否则无法继续办理。</w:t>
      </w:r>
    </w:p>
    <w:p w14:paraId="20DAF244">
      <w:pPr>
        <w:pStyle w:val="4"/>
        <w:rPr>
          <w:rFonts w:ascii="微软雅黑" w:hAnsi="微软雅黑"/>
        </w:rPr>
      </w:pPr>
      <w:bookmarkStart w:id="12" w:name="_Toc7831"/>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3</w:t>
      </w:r>
      <w:r>
        <w:rPr>
          <w:rFonts w:hint="eastAsia" w:ascii="微软雅黑" w:hAnsi="微软雅黑"/>
        </w:rPr>
        <w:t xml:space="preserve"> 经办人认证</w:t>
      </w:r>
      <w:bookmarkEnd w:id="12"/>
    </w:p>
    <w:p w14:paraId="56559A34">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经办人认证分为【经办人手机实名认证】、【经办人银行卡信息认证】、【经办人刷脸认证】三种方式，不同的渠道支持不同的认证方式。填写完正确的信息后，点击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，系统会对经办人相关信息进行核验，核验通过后进入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szCs w:val="21"/>
        </w:rPr>
        <w:t>页面，如果信息错误或者核验不通过，系统会提示错误项，修正后可进入下一步。</w:t>
      </w:r>
    </w:p>
    <w:p w14:paraId="4480F5F4">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当选择【法定代表人自办】时，系统会自动将前一步骤的法定代表人信息填充至本页面，用户需补充填写电子邮箱。</w:t>
      </w:r>
    </w:p>
    <w:p w14:paraId="5CE0AEF2">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选择【经办人刷脸认证】时，弹出刷脸验证二维码，用户用手机微信扫描二维码后按系统提示完成刷脸及活体验证，验证通过后，进入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bCs/>
          <w:szCs w:val="21"/>
        </w:rPr>
        <w:t>页面。</w:t>
      </w:r>
    </w:p>
    <w:p w14:paraId="0A5B81E1">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不同的核验方式需要填写的信息项不同，具体如下：</w:t>
      </w:r>
    </w:p>
    <w:tbl>
      <w:tblPr>
        <w:tblStyle w:val="21"/>
        <w:tblW w:w="8568"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9"/>
        <w:gridCol w:w="6379"/>
      </w:tblGrid>
      <w:tr w14:paraId="7522F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9" w:type="dxa"/>
            <w:shd w:val="clear" w:color="auto" w:fill="BEBEBE" w:themeFill="background1" w:themeFillShade="BF"/>
          </w:tcPr>
          <w:p w14:paraId="750676FD">
            <w:pPr>
              <w:ind w:firstLine="480"/>
              <w:rPr>
                <w:rFonts w:ascii="微软雅黑" w:hAnsi="微软雅黑" w:eastAsia="微软雅黑"/>
              </w:rPr>
            </w:pPr>
            <w:bookmarkStart w:id="13" w:name="_Hlk128062335"/>
            <w:r>
              <w:rPr>
                <w:rFonts w:hint="eastAsia" w:ascii="微软雅黑" w:hAnsi="微软雅黑" w:eastAsia="微软雅黑"/>
              </w:rPr>
              <w:t>认证方式</w:t>
            </w:r>
          </w:p>
        </w:tc>
        <w:tc>
          <w:tcPr>
            <w:tcW w:w="6379" w:type="dxa"/>
            <w:shd w:val="clear" w:color="auto" w:fill="BEBEBE" w:themeFill="background1" w:themeFillShade="BF"/>
          </w:tcPr>
          <w:p w14:paraId="40A98F6D">
            <w:pPr>
              <w:ind w:firstLine="480"/>
              <w:rPr>
                <w:rFonts w:ascii="微软雅黑" w:hAnsi="微软雅黑" w:eastAsia="微软雅黑"/>
              </w:rPr>
            </w:pPr>
            <w:r>
              <w:rPr>
                <w:rFonts w:hint="eastAsia" w:ascii="微软雅黑" w:hAnsi="微软雅黑" w:eastAsia="微软雅黑"/>
              </w:rPr>
              <w:t>需填写信息项</w:t>
            </w:r>
          </w:p>
        </w:tc>
      </w:tr>
      <w:tr w14:paraId="4AE51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189" w:type="dxa"/>
            <w:vAlign w:val="center"/>
          </w:tcPr>
          <w:p w14:paraId="33318264">
            <w:pPr>
              <w:ind w:firstLine="360"/>
              <w:rPr>
                <w:rFonts w:ascii="微软雅黑" w:hAnsi="微软雅黑" w:eastAsia="微软雅黑"/>
                <w:sz w:val="18"/>
                <w:szCs w:val="18"/>
              </w:rPr>
            </w:pPr>
            <w:r>
              <w:rPr>
                <w:rFonts w:hint="eastAsia" w:ascii="微软雅黑" w:hAnsi="微软雅黑" w:eastAsia="微软雅黑"/>
                <w:sz w:val="18"/>
                <w:szCs w:val="18"/>
              </w:rPr>
              <w:t>经办人手机号认证</w:t>
            </w:r>
          </w:p>
        </w:tc>
        <w:tc>
          <w:tcPr>
            <w:tcW w:w="6379" w:type="dxa"/>
            <w:vAlign w:val="center"/>
          </w:tcPr>
          <w:p w14:paraId="57413490">
            <w:pPr>
              <w:ind w:firstLine="360"/>
              <w:rPr>
                <w:rFonts w:ascii="微软雅黑" w:hAnsi="微软雅黑" w:eastAsia="微软雅黑"/>
                <w:sz w:val="18"/>
                <w:szCs w:val="18"/>
              </w:rPr>
            </w:pPr>
            <w:r>
              <w:rPr>
                <w:rFonts w:hint="eastAsia" w:ascii="微软雅黑" w:hAnsi="微软雅黑" w:eastAsia="微软雅黑"/>
                <w:sz w:val="18"/>
                <w:szCs w:val="18"/>
              </w:rPr>
              <w:t>经办人姓名、经办人证件号、经办人实名手机号、经办人邮箱</w:t>
            </w:r>
          </w:p>
        </w:tc>
      </w:tr>
      <w:tr w14:paraId="6646D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2189" w:type="dxa"/>
            <w:vAlign w:val="center"/>
          </w:tcPr>
          <w:p w14:paraId="58061E1D">
            <w:pPr>
              <w:ind w:firstLine="360"/>
              <w:rPr>
                <w:rFonts w:ascii="微软雅黑" w:hAnsi="微软雅黑" w:eastAsia="微软雅黑"/>
                <w:sz w:val="18"/>
                <w:szCs w:val="18"/>
              </w:rPr>
            </w:pPr>
            <w:r>
              <w:rPr>
                <w:rFonts w:hint="eastAsia" w:ascii="微软雅黑" w:hAnsi="微软雅黑" w:eastAsia="微软雅黑"/>
                <w:sz w:val="18"/>
                <w:szCs w:val="18"/>
              </w:rPr>
              <w:t>经办人银行卡信息</w:t>
            </w:r>
          </w:p>
        </w:tc>
        <w:tc>
          <w:tcPr>
            <w:tcW w:w="6379" w:type="dxa"/>
            <w:vAlign w:val="center"/>
          </w:tcPr>
          <w:p w14:paraId="22121F79">
            <w:pPr>
              <w:ind w:firstLine="360"/>
              <w:rPr>
                <w:rFonts w:ascii="微软雅黑" w:hAnsi="微软雅黑" w:eastAsia="微软雅黑"/>
                <w:sz w:val="18"/>
                <w:szCs w:val="18"/>
              </w:rPr>
            </w:pPr>
            <w:r>
              <w:rPr>
                <w:rFonts w:hint="eastAsia" w:ascii="微软雅黑" w:hAnsi="微软雅黑" w:eastAsia="微软雅黑"/>
                <w:sz w:val="18"/>
                <w:szCs w:val="18"/>
              </w:rPr>
              <w:t>经办人姓名、经办人证件号、经办</w:t>
            </w:r>
            <w:r>
              <w:rPr>
                <w:rFonts w:ascii="微软雅黑" w:hAnsi="微软雅黑" w:eastAsia="微软雅黑"/>
                <w:sz w:val="18"/>
                <w:szCs w:val="18"/>
              </w:rPr>
              <w:t>人</w:t>
            </w:r>
            <w:r>
              <w:rPr>
                <w:rFonts w:hint="eastAsia" w:ascii="微软雅黑" w:hAnsi="微软雅黑" w:eastAsia="微软雅黑"/>
                <w:sz w:val="18"/>
                <w:szCs w:val="18"/>
              </w:rPr>
              <w:t>银行卡号、经办人预留手机号、经办人邮箱</w:t>
            </w:r>
          </w:p>
        </w:tc>
      </w:tr>
      <w:tr w14:paraId="26426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89" w:type="dxa"/>
            <w:vAlign w:val="center"/>
          </w:tcPr>
          <w:p w14:paraId="3821E393">
            <w:pPr>
              <w:ind w:firstLine="360"/>
              <w:rPr>
                <w:rFonts w:ascii="微软雅黑" w:hAnsi="微软雅黑" w:eastAsia="微软雅黑"/>
                <w:sz w:val="18"/>
                <w:szCs w:val="18"/>
              </w:rPr>
            </w:pPr>
            <w:r>
              <w:rPr>
                <w:rFonts w:hint="eastAsia" w:ascii="微软雅黑" w:hAnsi="微软雅黑" w:eastAsia="微软雅黑"/>
                <w:sz w:val="18"/>
                <w:szCs w:val="18"/>
              </w:rPr>
              <w:t>经办人刷脸认证</w:t>
            </w:r>
          </w:p>
        </w:tc>
        <w:tc>
          <w:tcPr>
            <w:tcW w:w="6379" w:type="dxa"/>
            <w:vAlign w:val="center"/>
          </w:tcPr>
          <w:p w14:paraId="11570120">
            <w:pPr>
              <w:ind w:firstLine="360"/>
              <w:rPr>
                <w:rFonts w:ascii="微软雅黑" w:hAnsi="微软雅黑" w:eastAsia="微软雅黑"/>
                <w:sz w:val="18"/>
                <w:szCs w:val="18"/>
              </w:rPr>
            </w:pPr>
            <w:r>
              <w:rPr>
                <w:rFonts w:hint="eastAsia" w:ascii="微软雅黑" w:hAnsi="微软雅黑" w:eastAsia="微软雅黑"/>
                <w:sz w:val="18"/>
                <w:szCs w:val="18"/>
              </w:rPr>
              <w:t>经办人姓名、经办人证件号、经办人实名手机号、经办人邮箱</w:t>
            </w:r>
          </w:p>
          <w:p w14:paraId="7DE5435D">
            <w:pPr>
              <w:ind w:firstLine="360"/>
              <w:rPr>
                <w:rFonts w:ascii="微软雅黑" w:hAnsi="微软雅黑" w:eastAsia="微软雅黑"/>
                <w:sz w:val="18"/>
                <w:szCs w:val="18"/>
              </w:rPr>
            </w:pPr>
            <w:r>
              <w:rPr>
                <w:rFonts w:hint="eastAsia" w:ascii="微软雅黑" w:hAnsi="微软雅黑" w:eastAsia="微软雅黑"/>
                <w:sz w:val="18"/>
                <w:szCs w:val="18"/>
              </w:rPr>
              <w:t>经办人手机刷脸</w:t>
            </w:r>
          </w:p>
        </w:tc>
      </w:tr>
      <w:bookmarkEnd w:id="13"/>
    </w:tbl>
    <w:p w14:paraId="132D1E6D">
      <w:pPr>
        <w:pStyle w:val="7"/>
        <w:jc w:val="center"/>
      </w:pPr>
      <w:r>
        <w:rPr>
          <w:rFonts w:hint="eastAsia"/>
        </w:rPr>
        <w:t>表</w:t>
      </w:r>
      <w:r>
        <w:t>3</w:t>
      </w:r>
      <w:r>
        <w:rPr>
          <w:rFonts w:ascii="微软雅黑" w:hAnsi="微软雅黑" w:eastAsia="微软雅黑" w:cs="Arial"/>
          <w:sz w:val="21"/>
        </w:rPr>
        <w:t xml:space="preserve">: </w:t>
      </w:r>
      <w:r>
        <w:rPr>
          <w:rFonts w:hint="eastAsia" w:ascii="微软雅黑" w:hAnsi="微软雅黑" w:eastAsia="微软雅黑" w:cs="Arial"/>
          <w:sz w:val="21"/>
        </w:rPr>
        <w:t>经办人实名信息</w:t>
      </w:r>
    </w:p>
    <w:p w14:paraId="7A82B264">
      <w:r>
        <w:drawing>
          <wp:inline distT="0" distB="0" distL="0" distR="0">
            <wp:extent cx="5274310" cy="2913380"/>
            <wp:effectExtent l="0" t="0" r="254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stretch>
                      <a:fillRect/>
                    </a:stretch>
                  </pic:blipFill>
                  <pic:spPr>
                    <a:xfrm>
                      <a:off x="0" y="0"/>
                      <a:ext cx="5274310" cy="2913380"/>
                    </a:xfrm>
                    <a:prstGeom prst="rect">
                      <a:avLst/>
                    </a:prstGeom>
                  </pic:spPr>
                </pic:pic>
              </a:graphicData>
            </a:graphic>
          </wp:inline>
        </w:drawing>
      </w:r>
    </w:p>
    <w:p w14:paraId="3B297A0B">
      <w:pPr>
        <w:pStyle w:val="7"/>
        <w:jc w:val="center"/>
        <w:rPr>
          <w:rFonts w:ascii="微软雅黑" w:hAnsi="微软雅黑" w:eastAsia="微软雅黑" w:cs="Arial"/>
          <w:sz w:val="21"/>
        </w:rPr>
      </w:pPr>
      <w:r>
        <w:t>图 12</w:t>
      </w:r>
      <w:r>
        <w:rPr>
          <w:rFonts w:ascii="微软雅黑" w:hAnsi="微软雅黑" w:eastAsia="微软雅黑" w:cs="Arial"/>
          <w:sz w:val="21"/>
        </w:rPr>
        <w:t xml:space="preserve"> : </w:t>
      </w:r>
      <w:r>
        <w:rPr>
          <w:rFonts w:hint="eastAsia" w:ascii="微软雅黑" w:hAnsi="微软雅黑" w:eastAsia="微软雅黑" w:cs="Arial"/>
          <w:sz w:val="21"/>
        </w:rPr>
        <w:t>经办人认证</w:t>
      </w:r>
    </w:p>
    <w:p w14:paraId="55BCC4AE">
      <w:p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请注意：用经办人电子邮箱需要用于后续接收证书相关信息，请保证邮箱真实可用。</w:t>
      </w:r>
    </w:p>
    <w:p w14:paraId="1D928395">
      <w:pPr>
        <w:pStyle w:val="4"/>
        <w:rPr>
          <w:rFonts w:ascii="微软雅黑" w:hAnsi="微软雅黑"/>
        </w:rPr>
      </w:pPr>
      <w:bookmarkStart w:id="14" w:name="_Toc2853"/>
      <w:r>
        <w:rPr>
          <w:rFonts w:ascii="微软雅黑" w:hAnsi="微软雅黑"/>
        </w:rPr>
        <w:t>3.1.4</w:t>
      </w:r>
      <w:r>
        <w:rPr>
          <w:rFonts w:hint="eastAsia" w:ascii="微软雅黑" w:hAnsi="微软雅黑"/>
        </w:rPr>
        <w:t>购买商品</w:t>
      </w:r>
      <w:bookmarkEnd w:id="14"/>
    </w:p>
    <w:p w14:paraId="6E4F2359">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本步骤确认前置步骤所采集到的【证书信息】、【发票信息】、【邮寄信息】，用户需进行相关信息确认和完善。</w:t>
      </w:r>
    </w:p>
    <w:p w14:paraId="05DE2BB5">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证书信息</w:t>
      </w:r>
      <w:r>
        <w:rPr>
          <w:rFonts w:hint="eastAsia" w:ascii="微软雅黑" w:hAnsi="微软雅黑" w:eastAsia="微软雅黑" w:cs="微软雅黑"/>
          <w:szCs w:val="21"/>
        </w:rPr>
        <w:t>：包括证书名称、期限、证书价格、介质、签章选择等，根据不同渠道的配置，展示不同的信息项，根据所选内容不同，价格也会同步变动。</w:t>
      </w:r>
    </w:p>
    <w:p w14:paraId="528497A0">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发票信息</w:t>
      </w:r>
      <w:r>
        <w:rPr>
          <w:rFonts w:hint="eastAsia" w:ascii="微软雅黑" w:hAnsi="微软雅黑" w:eastAsia="微软雅黑" w:cs="微软雅黑"/>
          <w:szCs w:val="21"/>
        </w:rPr>
        <w:t>：发票抬头默认为证书申请单位，不可修改，用户可修改其他信息项，根据渠道配置，可选择是否需要发票。</w:t>
      </w:r>
    </w:p>
    <w:p w14:paraId="4F5398CC">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邮寄信息</w:t>
      </w:r>
      <w:r>
        <w:rPr>
          <w:rFonts w:hint="eastAsia" w:ascii="微软雅黑" w:hAnsi="微软雅黑" w:eastAsia="微软雅黑" w:cs="微软雅黑"/>
          <w:szCs w:val="21"/>
        </w:rPr>
        <w:t>：有U</w:t>
      </w:r>
      <w:r>
        <w:rPr>
          <w:rFonts w:ascii="微软雅黑" w:hAnsi="微软雅黑" w:eastAsia="微软雅黑" w:cs="微软雅黑"/>
          <w:szCs w:val="21"/>
        </w:rPr>
        <w:t>KEY</w:t>
      </w:r>
      <w:r>
        <w:rPr>
          <w:rFonts w:hint="eastAsia" w:ascii="微软雅黑" w:hAnsi="微软雅黑" w:eastAsia="微软雅黑" w:cs="微软雅黑"/>
          <w:szCs w:val="21"/>
        </w:rPr>
        <w:t>等实体的需要采集邮寄信息，云证书不需填写邮寄信息，系统默认将经办人作为收件人，用户可自行修改。</w:t>
      </w:r>
    </w:p>
    <w:p w14:paraId="76830E6F">
      <w:pPr>
        <w:rPr>
          <w:rFonts w:ascii="微软雅黑" w:hAnsi="微软雅黑" w:eastAsia="微软雅黑" w:cs="微软雅黑"/>
          <w:b/>
          <w:szCs w:val="21"/>
        </w:rPr>
      </w:pPr>
      <w:r>
        <w:drawing>
          <wp:inline distT="0" distB="0" distL="0" distR="0">
            <wp:extent cx="5274310" cy="2944495"/>
            <wp:effectExtent l="0" t="0" r="254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5"/>
                    <a:stretch>
                      <a:fillRect/>
                    </a:stretch>
                  </pic:blipFill>
                  <pic:spPr>
                    <a:xfrm>
                      <a:off x="0" y="0"/>
                      <a:ext cx="5274310" cy="2944495"/>
                    </a:xfrm>
                    <a:prstGeom prst="rect">
                      <a:avLst/>
                    </a:prstGeom>
                  </pic:spPr>
                </pic:pic>
              </a:graphicData>
            </a:graphic>
          </wp:inline>
        </w:drawing>
      </w:r>
    </w:p>
    <w:p w14:paraId="74ECC9D4">
      <w:pPr>
        <w:pStyle w:val="7"/>
        <w:jc w:val="center"/>
        <w:rPr>
          <w:rFonts w:ascii="微软雅黑" w:hAnsi="微软雅黑" w:eastAsia="微软雅黑" w:cs="Arial"/>
          <w:sz w:val="21"/>
        </w:rPr>
      </w:pPr>
      <w:r>
        <w:t>图 13</w:t>
      </w:r>
      <w:r>
        <w:rPr>
          <w:rFonts w:ascii="微软雅黑" w:hAnsi="微软雅黑" w:eastAsia="微软雅黑" w:cs="Arial"/>
          <w:sz w:val="21"/>
        </w:rPr>
        <w:t xml:space="preserve"> : </w:t>
      </w:r>
      <w:r>
        <w:rPr>
          <w:rFonts w:hint="eastAsia" w:ascii="微软雅黑" w:hAnsi="微软雅黑" w:eastAsia="微软雅黑" w:cs="Arial"/>
          <w:sz w:val="21"/>
        </w:rPr>
        <w:t>购买商品</w:t>
      </w:r>
    </w:p>
    <w:p w14:paraId="245E7D07">
      <w:pPr>
        <w:spacing w:line="460" w:lineRule="exact"/>
        <w:ind w:firstLine="420" w:firstLineChars="200"/>
      </w:pPr>
      <w:r>
        <w:rPr>
          <w:rFonts w:hint="eastAsia" w:ascii="微软雅黑" w:hAnsi="微软雅黑" w:eastAsia="微软雅黑" w:cs="微软雅黑"/>
          <w:szCs w:val="21"/>
        </w:rPr>
        <w:t>信息完善完成后点击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【商品信息确认】</w:t>
      </w:r>
      <w:r>
        <w:rPr>
          <w:rFonts w:hint="eastAsia" w:ascii="微软雅黑" w:hAnsi="微软雅黑" w:eastAsia="微软雅黑"/>
        </w:rPr>
        <w:t>页面，确认页面无法编辑，有问题可返回上一步进行修改，没问题点击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【资料上传】</w:t>
      </w:r>
      <w:r>
        <w:rPr>
          <w:rFonts w:hint="eastAsia" w:ascii="微软雅黑" w:hAnsi="微软雅黑" w:eastAsia="微软雅黑"/>
        </w:rPr>
        <w:t>页面。</w:t>
      </w:r>
    </w:p>
    <w:p w14:paraId="5D899F84">
      <w:pPr>
        <w:pStyle w:val="4"/>
        <w:rPr>
          <w:rFonts w:ascii="微软雅黑" w:hAnsi="微软雅黑"/>
        </w:rPr>
      </w:pPr>
      <w:bookmarkStart w:id="15" w:name="_Toc24805"/>
      <w:r>
        <w:rPr>
          <w:rFonts w:ascii="微软雅黑" w:hAnsi="微软雅黑"/>
        </w:rPr>
        <w:t>3.1.5</w:t>
      </w:r>
      <w:r>
        <w:rPr>
          <w:rFonts w:hint="eastAsia" w:ascii="微软雅黑" w:hAnsi="微软雅黑"/>
        </w:rPr>
        <w:t>资料上传</w:t>
      </w:r>
      <w:bookmarkEnd w:id="15"/>
    </w:p>
    <w:p w14:paraId="6149892F">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该页面依据渠道配置，上传所需证照信息，在前置步骤中已上传的会同步到本页面，不需要再次上传，没有上传的需要用户自主上传。</w:t>
      </w:r>
    </w:p>
    <w:p w14:paraId="0AED6288">
      <w:pPr>
        <w:spacing w:line="460" w:lineRule="exact"/>
        <w:ind w:firstLine="420" w:firstLineChars="200"/>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FF0000"/>
          <w:szCs w:val="21"/>
        </w:rPr>
        <w:t>申请云证书，且法定代表人与经办人信息不一致，即非法定代表人自己办理的，需要在本页面录入【法定代表人授权委托书信息】，</w:t>
      </w:r>
      <w:r>
        <w:rPr>
          <w:rFonts w:hint="eastAsia" w:ascii="微软雅黑" w:hAnsi="微软雅黑" w:eastAsia="微软雅黑" w:cs="微软雅黑"/>
          <w:color w:val="000000" w:themeColor="text1"/>
          <w:szCs w:val="21"/>
          <w14:textFill>
            <w14:solidFill>
              <w14:schemeClr w14:val="tx1"/>
            </w14:solidFill>
          </w14:textFill>
        </w:rPr>
        <w:t>用来表示法定代表人对证书申请行为的确认，授权委托书采集方式从以下两种方式中选择一种：</w:t>
      </w:r>
    </w:p>
    <w:p w14:paraId="2F48233D">
      <w:pPr>
        <w:pStyle w:val="49"/>
        <w:numPr>
          <w:ilvl w:val="0"/>
          <w:numId w:val="4"/>
        </w:numPr>
        <w:spacing w:line="460" w:lineRule="exact"/>
        <w:ind w:firstLineChars="0"/>
        <w:rPr>
          <w:rFonts w:ascii="微软雅黑" w:hAnsi="微软雅黑" w:eastAsia="微软雅黑" w:cs="微软雅黑"/>
          <w:color w:val="000000" w:themeColor="text1"/>
          <w:szCs w:val="21"/>
          <w14:textFill>
            <w14:solidFill>
              <w14:schemeClr w14:val="tx1"/>
            </w14:solidFill>
          </w14:textFill>
        </w:rPr>
      </w:pPr>
      <w:bookmarkStart w:id="16" w:name="_Hlk128063788"/>
      <w:r>
        <w:rPr>
          <w:rFonts w:hint="eastAsia" w:ascii="微软雅黑" w:hAnsi="微软雅黑" w:eastAsia="微软雅黑" w:cs="微软雅黑"/>
          <w:color w:val="000000" w:themeColor="text1"/>
          <w:szCs w:val="21"/>
          <w14:textFill>
            <w14:solidFill>
              <w14:schemeClr w14:val="tx1"/>
            </w14:solidFill>
          </w14:textFill>
        </w:rPr>
        <w:t>用户可选择上传加盖公章的授权委托书；</w:t>
      </w:r>
    </w:p>
    <w:p w14:paraId="3A5BFC93">
      <w:pPr>
        <w:pStyle w:val="49"/>
        <w:numPr>
          <w:ilvl w:val="0"/>
          <w:numId w:val="4"/>
        </w:numPr>
        <w:spacing w:line="460" w:lineRule="exact"/>
        <w:ind w:firstLineChars="0"/>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 xml:space="preserve">也可选择将在线签署链接以短信形式发送给法定代表人，由法定代表人在手机上输入验证码，签署授权委托书。 </w:t>
      </w:r>
    </w:p>
    <w:bookmarkEnd w:id="16"/>
    <w:p w14:paraId="33D55189">
      <w:r>
        <w:drawing>
          <wp:inline distT="0" distB="0" distL="0" distR="0">
            <wp:extent cx="5274310" cy="2945765"/>
            <wp:effectExtent l="0" t="0" r="254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274310" cy="2945765"/>
                    </a:xfrm>
                    <a:prstGeom prst="rect">
                      <a:avLst/>
                    </a:prstGeom>
                  </pic:spPr>
                </pic:pic>
              </a:graphicData>
            </a:graphic>
          </wp:inline>
        </w:drawing>
      </w:r>
    </w:p>
    <w:p w14:paraId="6F4C3BD7">
      <w:pPr>
        <w:pStyle w:val="7"/>
        <w:jc w:val="center"/>
        <w:rPr>
          <w:rFonts w:ascii="微软雅黑" w:hAnsi="微软雅黑" w:eastAsia="微软雅黑" w:cs="Arial"/>
          <w:sz w:val="21"/>
        </w:rPr>
      </w:pPr>
      <w:r>
        <w:t>图 14</w:t>
      </w:r>
      <w:r>
        <w:rPr>
          <w:rFonts w:ascii="微软雅黑" w:hAnsi="微软雅黑" w:eastAsia="微软雅黑" w:cs="Arial"/>
          <w:sz w:val="21"/>
        </w:rPr>
        <w:t xml:space="preserve"> : </w:t>
      </w:r>
      <w:r>
        <w:rPr>
          <w:rFonts w:hint="eastAsia" w:ascii="微软雅黑" w:hAnsi="微软雅黑" w:eastAsia="微软雅黑" w:cs="Arial"/>
          <w:sz w:val="21"/>
        </w:rPr>
        <w:t>资料上传</w:t>
      </w:r>
    </w:p>
    <w:p w14:paraId="6E25C113">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上传完成后，点击</w:t>
      </w:r>
      <w:r>
        <w:rPr>
          <w:rFonts w:hint="eastAsia" w:ascii="微软雅黑" w:hAnsi="微软雅黑" w:eastAsia="微软雅黑" w:cs="微软雅黑"/>
          <w:b/>
          <w:color w:val="0000FF"/>
          <w:szCs w:val="21"/>
        </w:rPr>
        <w:t>“下一步”</w:t>
      </w:r>
      <w:r>
        <w:rPr>
          <w:rFonts w:hint="eastAsia" w:ascii="微软雅黑" w:hAnsi="微软雅黑" w:eastAsia="微软雅黑"/>
        </w:rPr>
        <w:t>，弹出</w:t>
      </w:r>
      <w:r>
        <w:rPr>
          <w:rFonts w:hint="eastAsia" w:ascii="微软雅黑" w:hAnsi="微软雅黑" w:eastAsia="微软雅黑" w:cs="微软雅黑"/>
          <w:b/>
          <w:color w:val="0000FF"/>
          <w:szCs w:val="21"/>
        </w:rPr>
        <w:t>【证书申请签名】</w:t>
      </w:r>
      <w:r>
        <w:rPr>
          <w:rFonts w:hint="eastAsia" w:ascii="微软雅黑" w:hAnsi="微软雅黑" w:eastAsia="微软雅黑"/>
        </w:rPr>
        <w:t>弹窗，填写发送至经办人手机号的短信验证码，并勾选用户协议，该步骤用来验证证书申请行为的真实性。输入完成后点击</w:t>
      </w:r>
      <w:r>
        <w:rPr>
          <w:rFonts w:hint="eastAsia" w:ascii="微软雅黑" w:hAnsi="微软雅黑" w:eastAsia="微软雅黑" w:cs="微软雅黑"/>
          <w:b/>
          <w:color w:val="0000FF"/>
          <w:szCs w:val="21"/>
        </w:rPr>
        <w:t>“确定”</w:t>
      </w:r>
      <w:r>
        <w:rPr>
          <w:rFonts w:hint="eastAsia" w:ascii="微软雅黑" w:hAnsi="微软雅黑" w:eastAsia="微软雅黑"/>
        </w:rPr>
        <w:t>，进入</w:t>
      </w:r>
      <w:r>
        <w:rPr>
          <w:rFonts w:hint="eastAsia" w:ascii="微软雅黑" w:hAnsi="微软雅黑" w:eastAsia="微软雅黑" w:cs="微软雅黑"/>
          <w:b/>
          <w:color w:val="0000FF"/>
          <w:szCs w:val="21"/>
        </w:rPr>
        <w:t>【支付订单】</w:t>
      </w:r>
      <w:r>
        <w:rPr>
          <w:rFonts w:hint="eastAsia" w:ascii="微软雅黑" w:hAnsi="微软雅黑" w:eastAsia="微软雅黑"/>
        </w:rPr>
        <w:t>页面。</w:t>
      </w:r>
    </w:p>
    <w:p w14:paraId="0A76EA3C">
      <w:r>
        <w:drawing>
          <wp:inline distT="0" distB="0" distL="0" distR="0">
            <wp:extent cx="5274310" cy="2661285"/>
            <wp:effectExtent l="0" t="0" r="254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7"/>
                    <a:stretch>
                      <a:fillRect/>
                    </a:stretch>
                  </pic:blipFill>
                  <pic:spPr>
                    <a:xfrm>
                      <a:off x="0" y="0"/>
                      <a:ext cx="5274310" cy="2661285"/>
                    </a:xfrm>
                    <a:prstGeom prst="rect">
                      <a:avLst/>
                    </a:prstGeom>
                  </pic:spPr>
                </pic:pic>
              </a:graphicData>
            </a:graphic>
          </wp:inline>
        </w:drawing>
      </w:r>
    </w:p>
    <w:p w14:paraId="51D6DA44">
      <w:pPr>
        <w:pStyle w:val="7"/>
        <w:jc w:val="center"/>
        <w:rPr>
          <w:rFonts w:ascii="微软雅黑" w:hAnsi="微软雅黑" w:eastAsia="微软雅黑" w:cs="Arial"/>
          <w:sz w:val="21"/>
        </w:rPr>
      </w:pPr>
      <w:r>
        <w:t>图 15</w:t>
      </w:r>
      <w:r>
        <w:rPr>
          <w:rFonts w:ascii="微软雅黑" w:hAnsi="微软雅黑" w:eastAsia="微软雅黑" w:cs="Arial"/>
          <w:sz w:val="21"/>
        </w:rPr>
        <w:t xml:space="preserve"> : </w:t>
      </w:r>
      <w:r>
        <w:rPr>
          <w:rFonts w:hint="eastAsia" w:ascii="微软雅黑" w:hAnsi="微软雅黑" w:eastAsia="微软雅黑" w:cs="Arial"/>
          <w:sz w:val="21"/>
        </w:rPr>
        <w:t>证书申请签名</w:t>
      </w:r>
    </w:p>
    <w:p w14:paraId="1D3E8925">
      <w:pPr>
        <w:pStyle w:val="4"/>
        <w:rPr>
          <w:rFonts w:ascii="微软雅黑" w:hAnsi="微软雅黑"/>
        </w:rPr>
      </w:pPr>
      <w:bookmarkStart w:id="17" w:name="_Toc22360"/>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6</w:t>
      </w:r>
      <w:r>
        <w:rPr>
          <w:rFonts w:hint="eastAsia" w:ascii="微软雅黑" w:hAnsi="微软雅黑"/>
        </w:rPr>
        <w:t xml:space="preserve"> 支付订单</w:t>
      </w:r>
      <w:bookmarkEnd w:id="17"/>
    </w:p>
    <w:p w14:paraId="6BC0C397">
      <w:pPr>
        <w:spacing w:line="460" w:lineRule="exact"/>
        <w:ind w:firstLine="420" w:firstLineChars="200"/>
        <w:rPr>
          <w:rFonts w:ascii="微软雅黑" w:hAnsi="微软雅黑" w:eastAsia="微软雅黑" w:cs="微软雅黑"/>
          <w:szCs w:val="21"/>
        </w:rPr>
      </w:pPr>
      <w:r>
        <w:rPr>
          <w:rFonts w:ascii="微软雅黑" w:hAnsi="微软雅黑" w:eastAsia="微软雅黑" w:cs="微软雅黑"/>
          <w:szCs w:val="21"/>
        </w:rPr>
        <w:t>订单支付支持微信和支付宝支付，用户任选一种支付方式，点击弹出支付二维码，用户可直接扫码支付，支付成功后，电子发票将在</w:t>
      </w:r>
      <w:r>
        <w:rPr>
          <w:rFonts w:hint="eastAsia" w:ascii="微软雅黑" w:hAnsi="微软雅黑" w:eastAsia="微软雅黑" w:cs="微软雅黑"/>
          <w:szCs w:val="21"/>
        </w:rPr>
        <w:t>2</w:t>
      </w:r>
      <w:r>
        <w:rPr>
          <w:rFonts w:ascii="微软雅黑" w:hAnsi="微软雅黑" w:eastAsia="微软雅黑" w:cs="微软雅黑"/>
          <w:szCs w:val="21"/>
        </w:rPr>
        <w:t>4小时内发送至指定（默认为经办人）邮箱。</w:t>
      </w:r>
    </w:p>
    <w:p w14:paraId="5F79481E">
      <w:r>
        <w:t xml:space="preserve"> </w:t>
      </w:r>
      <w:r>
        <w:drawing>
          <wp:inline distT="0" distB="0" distL="0" distR="0">
            <wp:extent cx="5274310" cy="2074545"/>
            <wp:effectExtent l="0" t="0" r="2540" b="19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8"/>
                    <a:stretch>
                      <a:fillRect/>
                    </a:stretch>
                  </pic:blipFill>
                  <pic:spPr>
                    <a:xfrm>
                      <a:off x="0" y="0"/>
                      <a:ext cx="5274310" cy="2074545"/>
                    </a:xfrm>
                    <a:prstGeom prst="rect">
                      <a:avLst/>
                    </a:prstGeom>
                  </pic:spPr>
                </pic:pic>
              </a:graphicData>
            </a:graphic>
          </wp:inline>
        </w:drawing>
      </w:r>
    </w:p>
    <w:p w14:paraId="533DDC64">
      <w:pPr>
        <w:pStyle w:val="7"/>
        <w:jc w:val="center"/>
      </w:pPr>
      <w:r>
        <w:t>图 16</w:t>
      </w:r>
      <w:r>
        <w:rPr>
          <w:rFonts w:ascii="微软雅黑" w:hAnsi="微软雅黑" w:eastAsia="微软雅黑" w:cs="Arial"/>
          <w:sz w:val="21"/>
        </w:rPr>
        <w:t xml:space="preserve"> : 订单支付</w:t>
      </w:r>
    </w:p>
    <w:p w14:paraId="6FB72734">
      <w:pPr>
        <w:spacing w:line="460" w:lineRule="exact"/>
        <w:ind w:firstLine="420" w:firstLineChars="200"/>
        <w:rPr>
          <w:rFonts w:ascii="微软雅黑" w:hAnsi="微软雅黑" w:eastAsia="微软雅黑" w:cs="微软雅黑"/>
          <w:color w:val="000000" w:themeColor="text1"/>
          <w:szCs w:val="21"/>
          <w14:textFill>
            <w14:solidFill>
              <w14:schemeClr w14:val="tx1"/>
            </w14:solidFill>
          </w14:textFill>
        </w:rPr>
      </w:pPr>
      <w:r>
        <w:drawing>
          <wp:anchor distT="0" distB="0" distL="114300" distR="114300" simplePos="0" relativeHeight="251662336" behindDoc="0" locked="0" layoutInCell="1" allowOverlap="1">
            <wp:simplePos x="0" y="0"/>
            <wp:positionH relativeFrom="page">
              <wp:posOffset>1018540</wp:posOffset>
            </wp:positionH>
            <wp:positionV relativeFrom="paragraph">
              <wp:posOffset>1112520</wp:posOffset>
            </wp:positionV>
            <wp:extent cx="5274310" cy="2898775"/>
            <wp:effectExtent l="0" t="0" r="2540" b="0"/>
            <wp:wrapSquare wrapText="bothSides"/>
            <wp:docPr id="1629616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16492" name="图片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2898775"/>
                    </a:xfrm>
                    <a:prstGeom prst="rect">
                      <a:avLst/>
                    </a:prstGeom>
                  </pic:spPr>
                </pic:pic>
              </a:graphicData>
            </a:graphic>
          </wp:anchor>
        </w:drawing>
      </w:r>
      <w:r>
        <w:rPr>
          <w:rFonts w:ascii="微软雅黑" w:hAnsi="微软雅黑" w:eastAsia="微软雅黑" w:cs="微软雅黑"/>
          <w:color w:val="000000" w:themeColor="text1"/>
          <w:szCs w:val="21"/>
          <w14:textFill>
            <w14:solidFill>
              <w14:schemeClr w14:val="tx1"/>
            </w14:solidFill>
          </w14:textFill>
        </w:rPr>
        <w:t>证书新办申请完成后，需要</w:t>
      </w:r>
      <w:r>
        <w:rPr>
          <w:rFonts w:hint="eastAsia" w:ascii="微软雅黑" w:hAnsi="微软雅黑" w:eastAsia="微软雅黑" w:cs="微软雅黑"/>
          <w:color w:val="000000" w:themeColor="text1"/>
          <w:szCs w:val="21"/>
          <w14:textFill>
            <w14:solidFill>
              <w14:schemeClr w14:val="tx1"/>
            </w14:solidFill>
          </w14:textFill>
        </w:rPr>
        <w:t>3</w:t>
      </w:r>
      <w:r>
        <w:rPr>
          <w:rFonts w:ascii="微软雅黑" w:hAnsi="微软雅黑" w:eastAsia="微软雅黑" w:cs="微软雅黑"/>
          <w:color w:val="000000" w:themeColor="text1"/>
          <w:szCs w:val="21"/>
          <w14:textFill>
            <w14:solidFill>
              <w14:schemeClr w14:val="tx1"/>
            </w14:solidFill>
          </w14:textFill>
        </w:rPr>
        <w:t>-5个工作日的时间进行材料审核，用户可在</w:t>
      </w:r>
      <w:r>
        <w:rPr>
          <w:rFonts w:hint="eastAsia" w:ascii="微软雅黑" w:hAnsi="微软雅黑" w:eastAsia="微软雅黑" w:cs="微软雅黑"/>
          <w:b/>
          <w:color w:val="0000FF"/>
          <w:szCs w:val="21"/>
        </w:rPr>
        <w:t>【我的订单】-【未完成订单】</w:t>
      </w:r>
      <w:r>
        <w:rPr>
          <w:rFonts w:hint="eastAsia" w:ascii="微软雅黑" w:hAnsi="微软雅黑" w:eastAsia="微软雅黑" w:cs="微软雅黑"/>
          <w:color w:val="000000" w:themeColor="text1"/>
          <w:szCs w:val="21"/>
          <w14:textFill>
            <w14:solidFill>
              <w14:schemeClr w14:val="tx1"/>
            </w14:solidFill>
          </w14:textFill>
        </w:rPr>
        <w:t>处查看订单状态，材料审核完成后，系统会以邮件和短信的形式告知用户审核完成。</w:t>
      </w:r>
    </w:p>
    <w:p w14:paraId="004D6D03">
      <w:pPr>
        <w:pStyle w:val="7"/>
        <w:jc w:val="center"/>
        <w:rPr>
          <w:rFonts w:ascii="微软雅黑" w:hAnsi="微软雅黑" w:eastAsia="微软雅黑" w:cs="Arial"/>
          <w:sz w:val="21"/>
        </w:rPr>
      </w:pPr>
      <w:r>
        <w:t>图17</w:t>
      </w:r>
      <w:r>
        <w:rPr>
          <w:rFonts w:ascii="微软雅黑" w:hAnsi="微软雅黑" w:eastAsia="微软雅黑" w:cs="Arial"/>
          <w:sz w:val="21"/>
        </w:rPr>
        <w:t>: 我的订单-未完成订单</w:t>
      </w:r>
    </w:p>
    <w:p w14:paraId="2246E3A9">
      <w:pPr>
        <w:pStyle w:val="4"/>
        <w:rPr>
          <w:rFonts w:ascii="微软雅黑" w:hAnsi="微软雅黑"/>
        </w:rPr>
      </w:pPr>
      <w:bookmarkStart w:id="18" w:name="_Toc28438"/>
      <w:r>
        <w:rPr>
          <w:rFonts w:ascii="微软雅黑" w:hAnsi="微软雅黑"/>
        </w:rPr>
        <w:t>3</w:t>
      </w:r>
      <w:r>
        <w:rPr>
          <w:rFonts w:hint="eastAsia" w:ascii="微软雅黑" w:hAnsi="微软雅黑"/>
        </w:rPr>
        <w:t>.</w:t>
      </w:r>
      <w:r>
        <w:rPr>
          <w:rFonts w:ascii="微软雅黑" w:hAnsi="微软雅黑"/>
        </w:rPr>
        <w:t>1</w:t>
      </w:r>
      <w:r>
        <w:rPr>
          <w:rFonts w:hint="eastAsia" w:ascii="微软雅黑" w:hAnsi="微软雅黑"/>
        </w:rPr>
        <w:t>.</w:t>
      </w:r>
      <w:r>
        <w:rPr>
          <w:rFonts w:ascii="微软雅黑" w:hAnsi="微软雅黑"/>
        </w:rPr>
        <w:t>7</w:t>
      </w:r>
      <w:r>
        <w:rPr>
          <w:rFonts w:hint="eastAsia" w:ascii="微软雅黑" w:hAnsi="微软雅黑"/>
        </w:rPr>
        <w:t>下载证书</w:t>
      </w:r>
      <w:bookmarkEnd w:id="18"/>
    </w:p>
    <w:p w14:paraId="6B0CF340">
      <w:pPr>
        <w:numPr>
          <w:ilvl w:val="0"/>
          <w:numId w:val="5"/>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材料审核完成后，申请云证书的用户可在审核完成通知的邮件中查收证书的卡号密码；</w:t>
      </w:r>
    </w:p>
    <w:p w14:paraId="6CAC6D8B">
      <w:pPr>
        <w:numPr>
          <w:ilvl w:val="0"/>
          <w:numId w:val="5"/>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申请</w:t>
      </w:r>
      <w:r>
        <w:rPr>
          <w:rFonts w:ascii="微软雅黑" w:hAnsi="微软雅黑" w:eastAsia="微软雅黑" w:cs="微软雅黑"/>
          <w:bCs/>
          <w:szCs w:val="21"/>
        </w:rPr>
        <w:t>UKEY证书的用户，区分不同客户需求，有的会直接收到下载完证书的</w:t>
      </w:r>
      <w:r>
        <w:rPr>
          <w:rFonts w:hint="eastAsia" w:ascii="微软雅黑" w:hAnsi="微软雅黑" w:eastAsia="微软雅黑" w:cs="微软雅黑"/>
          <w:bCs/>
          <w:szCs w:val="21"/>
        </w:rPr>
        <w:t>U</w:t>
      </w:r>
      <w:r>
        <w:rPr>
          <w:rFonts w:ascii="微软雅黑" w:hAnsi="微软雅黑" w:eastAsia="微软雅黑" w:cs="微软雅黑"/>
          <w:bCs/>
          <w:szCs w:val="21"/>
        </w:rPr>
        <w:t>KEY；</w:t>
      </w:r>
    </w:p>
    <w:p w14:paraId="2BEEFF7D">
      <w:pPr>
        <w:numPr>
          <w:ilvl w:val="0"/>
          <w:numId w:val="5"/>
        </w:numPr>
        <w:ind w:left="0" w:firstLine="420" w:firstLineChars="200"/>
        <w:rPr>
          <w:rFonts w:ascii="微软雅黑" w:hAnsi="微软雅黑" w:eastAsia="微软雅黑" w:cs="微软雅黑"/>
          <w:bCs/>
          <w:szCs w:val="21"/>
        </w:rPr>
      </w:pPr>
      <w:r>
        <w:rPr>
          <w:rFonts w:ascii="微软雅黑" w:hAnsi="微软雅黑" w:eastAsia="微软雅黑" w:cs="微软雅黑"/>
          <w:bCs/>
          <w:szCs w:val="21"/>
        </w:rPr>
        <w:t>收到空的UKEY的用户需要自行下载证书，该部分用户在收到材料审核完成的通知后，进入</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】-操作</w:t>
      </w:r>
      <w:r>
        <w:rPr>
          <w:rFonts w:hint="eastAsia" w:ascii="微软雅黑" w:hAnsi="微软雅黑" w:eastAsia="微软雅黑" w:cs="微软雅黑"/>
          <w:bCs/>
          <w:szCs w:val="21"/>
        </w:rPr>
        <w:t>处，下载证书。此时</w:t>
      </w:r>
      <w:r>
        <w:rPr>
          <w:rFonts w:ascii="微软雅黑" w:hAnsi="微软雅黑" w:eastAsia="微软雅黑" w:cs="微软雅黑"/>
          <w:bCs/>
          <w:szCs w:val="21"/>
        </w:rPr>
        <w:t>该证书的订单状态变成“审核完成”， 用户将</w:t>
      </w:r>
      <w:r>
        <w:rPr>
          <w:rFonts w:hint="eastAsia" w:ascii="微软雅黑" w:hAnsi="微软雅黑" w:eastAsia="微软雅黑" w:cs="微软雅黑"/>
          <w:bCs/>
          <w:szCs w:val="21"/>
        </w:rPr>
        <w:t>U</w:t>
      </w:r>
      <w:r>
        <w:rPr>
          <w:rFonts w:ascii="微软雅黑" w:hAnsi="微软雅黑" w:eastAsia="微软雅黑" w:cs="微软雅黑"/>
          <w:bCs/>
          <w:szCs w:val="21"/>
        </w:rPr>
        <w:t>KEY插入电脑，点击</w:t>
      </w:r>
      <w:r>
        <w:rPr>
          <w:rFonts w:hint="eastAsia" w:ascii="微软雅黑" w:hAnsi="微软雅黑" w:eastAsia="微软雅黑" w:cs="微软雅黑"/>
          <w:b/>
          <w:color w:val="0000FF"/>
          <w:szCs w:val="21"/>
        </w:rPr>
        <w:t>“下载证书”</w:t>
      </w:r>
      <w:r>
        <w:rPr>
          <w:rFonts w:hint="eastAsia" w:ascii="微软雅黑" w:hAnsi="微软雅黑" w:eastAsia="微软雅黑"/>
        </w:rPr>
        <w:t>进入【证书下载】页面。</w:t>
      </w:r>
    </w:p>
    <w:p w14:paraId="6F03C979">
      <w:r>
        <w:drawing>
          <wp:inline distT="0" distB="0" distL="114300" distR="114300">
            <wp:extent cx="5266690" cy="2503170"/>
            <wp:effectExtent l="0" t="0" r="6350" b="1143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20"/>
                    <a:stretch>
                      <a:fillRect/>
                    </a:stretch>
                  </pic:blipFill>
                  <pic:spPr>
                    <a:xfrm>
                      <a:off x="0" y="0"/>
                      <a:ext cx="5266690" cy="2503170"/>
                    </a:xfrm>
                    <a:prstGeom prst="rect">
                      <a:avLst/>
                    </a:prstGeom>
                    <a:noFill/>
                    <a:ln>
                      <a:noFill/>
                    </a:ln>
                  </pic:spPr>
                </pic:pic>
              </a:graphicData>
            </a:graphic>
          </wp:inline>
        </w:drawing>
      </w:r>
    </w:p>
    <w:p w14:paraId="484A6785">
      <w:pPr>
        <w:pStyle w:val="7"/>
        <w:jc w:val="center"/>
        <w:rPr>
          <w:rFonts w:ascii="微软雅黑" w:hAnsi="微软雅黑" w:eastAsia="微软雅黑" w:cs="Arial"/>
          <w:sz w:val="21"/>
        </w:rPr>
      </w:pPr>
      <w:r>
        <w:t>图18</w:t>
      </w:r>
      <w:r>
        <w:rPr>
          <w:rFonts w:ascii="微软雅黑" w:hAnsi="微软雅黑" w:eastAsia="微软雅黑" w:cs="Arial"/>
          <w:sz w:val="21"/>
        </w:rPr>
        <w:t>: 订单</w:t>
      </w:r>
      <w:r>
        <w:rPr>
          <w:rFonts w:hint="eastAsia" w:ascii="微软雅黑" w:hAnsi="微软雅黑" w:eastAsia="微软雅黑" w:cs="Arial"/>
          <w:sz w:val="21"/>
          <w:lang w:val="en-US" w:eastAsia="zh-CN"/>
        </w:rPr>
        <w:t>管理</w:t>
      </w:r>
      <w:r>
        <w:rPr>
          <w:rFonts w:ascii="微软雅黑" w:hAnsi="微软雅黑" w:eastAsia="微软雅黑" w:cs="Arial"/>
          <w:sz w:val="21"/>
        </w:rPr>
        <w:t>-未完成订单-下载证书</w:t>
      </w:r>
    </w:p>
    <w:p w14:paraId="5960DF3F">
      <w:pPr>
        <w:spacing w:line="460" w:lineRule="exact"/>
        <w:ind w:firstLine="420" w:firstLineChars="200"/>
        <w:rPr>
          <w:rFonts w:ascii="微软雅黑" w:hAnsi="微软雅黑" w:eastAsia="微软雅黑" w:cs="微软雅黑"/>
          <w:szCs w:val="21"/>
        </w:rPr>
      </w:pPr>
      <w:r>
        <w:rPr>
          <w:rFonts w:ascii="微软雅黑" w:hAnsi="微软雅黑" w:eastAsia="微软雅黑" w:cs="微软雅黑"/>
          <w:szCs w:val="21"/>
        </w:rPr>
        <w:t>证书下载前，需输入授权码并设置证书密码。</w:t>
      </w:r>
    </w:p>
    <w:p w14:paraId="788ECA66">
      <w:pPr>
        <w:ind w:firstLine="420" w:firstLineChars="200"/>
      </w:pPr>
      <w:r>
        <w:drawing>
          <wp:inline distT="0" distB="0" distL="0" distR="0">
            <wp:extent cx="5274310" cy="2033905"/>
            <wp:effectExtent l="0" t="0" r="2540" b="444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1"/>
                    <a:stretch>
                      <a:fillRect/>
                    </a:stretch>
                  </pic:blipFill>
                  <pic:spPr>
                    <a:xfrm>
                      <a:off x="0" y="0"/>
                      <a:ext cx="5274310" cy="2033905"/>
                    </a:xfrm>
                    <a:prstGeom prst="rect">
                      <a:avLst/>
                    </a:prstGeom>
                  </pic:spPr>
                </pic:pic>
              </a:graphicData>
            </a:graphic>
          </wp:inline>
        </w:drawing>
      </w:r>
    </w:p>
    <w:p w14:paraId="64DCC8F3">
      <w:pPr>
        <w:pStyle w:val="7"/>
        <w:jc w:val="center"/>
        <w:rPr>
          <w:rFonts w:ascii="微软雅黑" w:hAnsi="微软雅黑" w:eastAsia="微软雅黑" w:cs="微软雅黑"/>
          <w:bCs/>
          <w:szCs w:val="21"/>
        </w:rPr>
      </w:pPr>
      <w:r>
        <w:t>图19</w:t>
      </w:r>
      <w:r>
        <w:rPr>
          <w:rFonts w:ascii="微软雅黑" w:hAnsi="微软雅黑" w:eastAsia="微软雅黑" w:cs="Arial"/>
          <w:sz w:val="21"/>
        </w:rPr>
        <w:t>:下载证书-设置证书密码</w:t>
      </w:r>
    </w:p>
    <w:p w14:paraId="0E1E6E6A">
      <w:pPr>
        <w:spacing w:line="460" w:lineRule="exact"/>
        <w:ind w:firstLine="420" w:firstLineChars="200"/>
        <w:rPr>
          <w:rFonts w:ascii="微软雅黑" w:hAnsi="微软雅黑" w:eastAsia="微软雅黑" w:cs="微软雅黑"/>
          <w:color w:val="FF0000"/>
          <w:szCs w:val="21"/>
        </w:rPr>
      </w:pPr>
      <w:r>
        <w:rPr>
          <w:rFonts w:ascii="微软雅黑" w:hAnsi="微软雅黑" w:eastAsia="微软雅黑" w:cs="微软雅黑"/>
          <w:bCs/>
          <w:color w:val="FF0000"/>
          <w:szCs w:val="21"/>
        </w:rPr>
        <w:t>请注意：一个</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KEY只能下载一个证书，如果</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KEY中有其他证书，需要先对该证书进行格式化处理，未进行格式化处理的，系统会进入异常处理流程，对该</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KEY进行格式化处理，再下载新的证书。</w:t>
      </w:r>
    </w:p>
    <w:p w14:paraId="1B8055CB">
      <w:pPr>
        <w:ind w:firstLine="420" w:firstLineChars="200"/>
      </w:pPr>
      <w:r>
        <w:drawing>
          <wp:inline distT="0" distB="0" distL="0" distR="0">
            <wp:extent cx="5274310" cy="2493010"/>
            <wp:effectExtent l="0" t="0" r="2540" b="254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2"/>
                    <a:stretch>
                      <a:fillRect/>
                    </a:stretch>
                  </pic:blipFill>
                  <pic:spPr>
                    <a:xfrm>
                      <a:off x="0" y="0"/>
                      <a:ext cx="5274310" cy="2493010"/>
                    </a:xfrm>
                    <a:prstGeom prst="rect">
                      <a:avLst/>
                    </a:prstGeom>
                  </pic:spPr>
                </pic:pic>
              </a:graphicData>
            </a:graphic>
          </wp:inline>
        </w:drawing>
      </w:r>
    </w:p>
    <w:p w14:paraId="1D3D2EB1">
      <w:pPr>
        <w:pStyle w:val="7"/>
        <w:jc w:val="center"/>
        <w:rPr>
          <w:rFonts w:ascii="微软雅黑" w:hAnsi="微软雅黑" w:eastAsia="微软雅黑" w:cs="Arial"/>
          <w:sz w:val="21"/>
        </w:rPr>
      </w:pPr>
      <w:r>
        <w:t xml:space="preserve">图 20 </w:t>
      </w:r>
      <w:r>
        <w:rPr>
          <w:rFonts w:ascii="微软雅黑" w:hAnsi="微软雅黑" w:eastAsia="微软雅黑" w:cs="Arial"/>
          <w:sz w:val="21"/>
        </w:rPr>
        <w:t>:证书下载成功</w:t>
      </w:r>
    </w:p>
    <w:p w14:paraId="57EBEEE0">
      <w:pPr>
        <w:keepNext/>
        <w:keepLines/>
        <w:spacing w:before="260" w:after="260" w:line="416" w:lineRule="auto"/>
        <w:outlineLvl w:val="1"/>
        <w:rPr>
          <w:rFonts w:ascii="微软雅黑" w:hAnsi="微软雅黑" w:eastAsia="微软雅黑" w:cs="微软雅黑"/>
          <w:b/>
          <w:sz w:val="24"/>
          <w:szCs w:val="24"/>
        </w:rPr>
      </w:pPr>
      <w:bookmarkStart w:id="19" w:name="_Toc20486"/>
      <w:r>
        <w:rPr>
          <w:rFonts w:ascii="微软雅黑" w:hAnsi="微软雅黑" w:eastAsia="微软雅黑" w:cs="微软雅黑"/>
          <w:b/>
          <w:sz w:val="24"/>
          <w:szCs w:val="24"/>
        </w:rPr>
        <w:t>3</w:t>
      </w:r>
      <w:r>
        <w:rPr>
          <w:rFonts w:hint="eastAsia" w:ascii="微软雅黑" w:hAnsi="微软雅黑" w:eastAsia="微软雅黑" w:cs="微软雅黑"/>
          <w:b/>
          <w:sz w:val="24"/>
          <w:szCs w:val="24"/>
        </w:rPr>
        <w:t>.2 个人证书新办</w:t>
      </w:r>
      <w:bookmarkEnd w:id="19"/>
    </w:p>
    <w:p w14:paraId="405C4800">
      <w:pPr>
        <w:spacing w:line="460" w:lineRule="exact"/>
        <w:ind w:firstLine="420" w:firstLineChars="200"/>
        <w:rPr>
          <w:rFonts w:ascii="微软雅黑" w:hAnsi="微软雅黑" w:eastAsia="微软雅黑"/>
        </w:rPr>
      </w:pPr>
      <w:r>
        <w:rPr>
          <w:rFonts w:hint="eastAsia" w:ascii="微软雅黑" w:hAnsi="微软雅黑" w:eastAsia="微软雅黑" w:cs="微软雅黑"/>
          <w:szCs w:val="21"/>
          <w:lang w:val="en-US" w:eastAsia="zh-CN"/>
        </w:rPr>
        <w:t>未登录首页点击</w:t>
      </w:r>
      <w:r>
        <w:rPr>
          <w:rFonts w:hint="eastAsia" w:ascii="微软雅黑" w:hAnsi="微软雅黑" w:eastAsia="微软雅黑" w:cs="微软雅黑"/>
          <w:b/>
          <w:color w:val="0000FF"/>
          <w:szCs w:val="21"/>
          <w:lang w:val="en-US" w:eastAsia="zh-CN"/>
        </w:rPr>
        <w:t>【证书新办】</w:t>
      </w:r>
      <w:r>
        <w:rPr>
          <w:rFonts w:hint="eastAsia" w:ascii="微软雅黑" w:hAnsi="微软雅黑" w:eastAsia="微软雅黑" w:cs="微软雅黑"/>
          <w:szCs w:val="21"/>
          <w:lang w:val="en-US" w:eastAsia="zh-CN"/>
        </w:rPr>
        <w:t>跳转至登录后首页，</w:t>
      </w:r>
      <w:r>
        <w:rPr>
          <w:rFonts w:hint="eastAsia" w:ascii="微软雅黑" w:hAnsi="微软雅黑" w:eastAsia="微软雅黑" w:cs="微软雅黑"/>
          <w:szCs w:val="21"/>
        </w:rPr>
        <w:t>在</w:t>
      </w:r>
      <w:r>
        <w:rPr>
          <w:rFonts w:hint="eastAsia" w:ascii="微软雅黑" w:hAnsi="微软雅黑" w:eastAsia="微软雅黑" w:cs="微软雅黑"/>
          <w:szCs w:val="21"/>
          <w:lang w:val="en-US" w:eastAsia="zh-CN"/>
        </w:rPr>
        <w:t>已登录</w:t>
      </w:r>
      <w:r>
        <w:rPr>
          <w:rFonts w:hint="eastAsia" w:ascii="微软雅黑" w:hAnsi="微软雅黑" w:eastAsia="微软雅黑" w:cs="微软雅黑"/>
          <w:szCs w:val="21"/>
        </w:rPr>
        <w:t>首页</w:t>
      </w:r>
      <w:r>
        <w:rPr>
          <w:rFonts w:hint="eastAsia" w:ascii="微软雅黑" w:hAnsi="微软雅黑" w:eastAsia="微软雅黑" w:cs="微软雅黑"/>
          <w:b/>
          <w:color w:val="0000FF"/>
          <w:szCs w:val="21"/>
        </w:rPr>
        <w:t>【个人证书新办】</w:t>
      </w:r>
      <w:r>
        <w:rPr>
          <w:rFonts w:hint="eastAsia" w:ascii="微软雅黑" w:hAnsi="微软雅黑" w:eastAsia="微软雅黑" w:cs="微软雅黑"/>
          <w:szCs w:val="21"/>
        </w:rPr>
        <w:t>处，选择办理的证书类型是U</w:t>
      </w:r>
      <w:r>
        <w:rPr>
          <w:rFonts w:ascii="微软雅黑" w:hAnsi="微软雅黑" w:eastAsia="微软雅黑" w:cs="微软雅黑"/>
          <w:szCs w:val="21"/>
        </w:rPr>
        <w:t>KEY</w:t>
      </w:r>
      <w:r>
        <w:rPr>
          <w:rFonts w:hint="eastAsia" w:ascii="微软雅黑" w:hAnsi="微软雅黑" w:eastAsia="微软雅黑" w:cs="微软雅黑"/>
          <w:szCs w:val="21"/>
        </w:rPr>
        <w:t>证书或云证书，点击</w:t>
      </w:r>
      <w:r>
        <w:rPr>
          <w:rFonts w:hint="eastAsia" w:ascii="微软雅黑" w:hAnsi="微软雅黑" w:eastAsia="微软雅黑" w:cs="微软雅黑"/>
          <w:b/>
          <w:color w:val="0000FF"/>
          <w:szCs w:val="21"/>
        </w:rPr>
        <w:t>“申请”按钮</w:t>
      </w:r>
      <w:r>
        <w:rPr>
          <w:rFonts w:hint="eastAsia" w:ascii="微软雅黑" w:hAnsi="微软雅黑" w:eastAsia="微软雅黑"/>
        </w:rPr>
        <w:t>，进入对应的证书申请流程。</w:t>
      </w:r>
    </w:p>
    <w:p w14:paraId="77C79378">
      <w:pPr>
        <w:spacing w:line="460" w:lineRule="exact"/>
        <w:rPr>
          <w:rFonts w:ascii="微软雅黑" w:hAnsi="微软雅黑" w:eastAsia="微软雅黑"/>
        </w:rPr>
      </w:pPr>
      <w:r>
        <w:drawing>
          <wp:anchor distT="0" distB="0" distL="114300" distR="114300" simplePos="0" relativeHeight="251666432" behindDoc="0" locked="0" layoutInCell="1" allowOverlap="1">
            <wp:simplePos x="0" y="0"/>
            <wp:positionH relativeFrom="column">
              <wp:posOffset>-90170</wp:posOffset>
            </wp:positionH>
            <wp:positionV relativeFrom="paragraph">
              <wp:posOffset>209550</wp:posOffset>
            </wp:positionV>
            <wp:extent cx="5268595" cy="2905760"/>
            <wp:effectExtent l="0" t="0" r="4445" b="5080"/>
            <wp:wrapTopAndBottom/>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7"/>
                    <a:stretch>
                      <a:fillRect/>
                    </a:stretch>
                  </pic:blipFill>
                  <pic:spPr>
                    <a:xfrm>
                      <a:off x="0" y="0"/>
                      <a:ext cx="5268595" cy="2905760"/>
                    </a:xfrm>
                    <a:prstGeom prst="rect">
                      <a:avLst/>
                    </a:prstGeom>
                    <a:noFill/>
                    <a:ln>
                      <a:noFill/>
                    </a:ln>
                  </pic:spPr>
                </pic:pic>
              </a:graphicData>
            </a:graphic>
          </wp:anchor>
        </w:drawing>
      </w:r>
    </w:p>
    <w:p w14:paraId="07B47BE7">
      <w:pPr>
        <w:pStyle w:val="7"/>
        <w:jc w:val="center"/>
      </w:pPr>
      <w:bookmarkStart w:id="20" w:name="_Hlk150440328"/>
      <w:r>
        <w:drawing>
          <wp:anchor distT="0" distB="0" distL="114300" distR="114300" simplePos="0" relativeHeight="251660288" behindDoc="0" locked="0" layoutInCell="1" allowOverlap="1">
            <wp:simplePos x="0" y="0"/>
            <wp:positionH relativeFrom="margin">
              <wp:posOffset>-50165</wp:posOffset>
            </wp:positionH>
            <wp:positionV relativeFrom="paragraph">
              <wp:posOffset>19685</wp:posOffset>
            </wp:positionV>
            <wp:extent cx="5274310" cy="2322195"/>
            <wp:effectExtent l="0" t="0" r="2540" b="1905"/>
            <wp:wrapTopAndBottom/>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2322195"/>
                    </a:xfrm>
                    <a:prstGeom prst="rect">
                      <a:avLst/>
                    </a:prstGeom>
                  </pic:spPr>
                </pic:pic>
              </a:graphicData>
            </a:graphic>
          </wp:anchor>
        </w:drawing>
      </w:r>
      <w:r>
        <w:t>图 21：个人</w:t>
      </w:r>
      <w:r>
        <w:rPr>
          <w:rFonts w:hint="eastAsia" w:ascii="微软雅黑" w:hAnsi="微软雅黑" w:eastAsia="微软雅黑" w:cs="Arial"/>
          <w:sz w:val="21"/>
        </w:rPr>
        <w:t>证书新</w:t>
      </w:r>
      <w:bookmarkEnd w:id="20"/>
      <w:r>
        <w:rPr>
          <w:rFonts w:hint="eastAsia" w:ascii="微软雅黑" w:hAnsi="微软雅黑" w:eastAsia="微软雅黑" w:cs="Arial"/>
          <w:sz w:val="21"/>
        </w:rPr>
        <w:t>办入口</w:t>
      </w:r>
    </w:p>
    <w:p w14:paraId="7D334419">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个人证书申请流程包括【选择核验方式】、【个人信息认证】、【确认商品购买信息】、【资料上传】、【支付订单】五个步骤。</w:t>
      </w:r>
    </w:p>
    <w:p w14:paraId="4602EF43">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w:t>
      </w:r>
    </w:p>
    <w:p w14:paraId="55396396">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1）</w:t>
      </w:r>
      <w:r>
        <w:rPr>
          <w:rFonts w:ascii="微软雅黑" w:hAnsi="微软雅黑" w:eastAsia="微软雅黑" w:cs="微软雅黑"/>
          <w:color w:val="FF0000"/>
          <w:szCs w:val="21"/>
        </w:rPr>
        <w:t>证书新办申请完成后，需要</w:t>
      </w:r>
      <w:r>
        <w:rPr>
          <w:rFonts w:hint="eastAsia" w:ascii="微软雅黑" w:hAnsi="微软雅黑" w:eastAsia="微软雅黑" w:cs="微软雅黑"/>
          <w:color w:val="FF0000"/>
          <w:szCs w:val="21"/>
        </w:rPr>
        <w:t>3</w:t>
      </w:r>
      <w:r>
        <w:rPr>
          <w:rFonts w:ascii="微软雅黑" w:hAnsi="微软雅黑" w:eastAsia="微软雅黑" w:cs="微软雅黑"/>
          <w:color w:val="FF0000"/>
          <w:szCs w:val="21"/>
        </w:rPr>
        <w:t>-5个工作日的时间进行材料审核，用户可在</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w:t>
      </w:r>
      <w:r>
        <w:rPr>
          <w:rFonts w:hint="eastAsia" w:ascii="微软雅黑" w:hAnsi="微软雅黑" w:eastAsia="微软雅黑" w:cs="微软雅黑"/>
          <w:color w:val="FF0000"/>
          <w:szCs w:val="21"/>
        </w:rPr>
        <w:t>处查看订单状态，材料审核完成后，系统会以邮件和短信的形式告知用户审核完成。</w:t>
      </w:r>
    </w:p>
    <w:p w14:paraId="1D797F84">
      <w:pPr>
        <w:spacing w:line="460" w:lineRule="exact"/>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2</w:t>
      </w:r>
      <w:r>
        <w:rPr>
          <w:rFonts w:ascii="微软雅黑" w:hAnsi="微软雅黑" w:eastAsia="微软雅黑" w:cs="微软雅黑"/>
          <w:color w:val="FF0000"/>
          <w:szCs w:val="21"/>
        </w:rPr>
        <w:t>）办理中断后，可在</w:t>
      </w:r>
      <w:r>
        <w:rPr>
          <w:rFonts w:hint="eastAsia" w:ascii="微软雅黑" w:hAnsi="微软雅黑" w:eastAsia="微软雅黑" w:cs="微软雅黑"/>
          <w:b/>
          <w:color w:val="0000FF"/>
          <w:szCs w:val="21"/>
        </w:rPr>
        <w:t>【未完成订单】</w:t>
      </w:r>
      <w:r>
        <w:rPr>
          <w:rFonts w:hint="eastAsia" w:ascii="微软雅黑" w:hAnsi="微软雅黑" w:eastAsia="微软雅黑" w:cs="微软雅黑"/>
          <w:color w:val="FF0000"/>
          <w:szCs w:val="21"/>
        </w:rPr>
        <w:t>处继续办理该证书申请，想要重新申请的，需先取消未办理完的订单，避免因证件号重复无法重新办理证书申请。</w:t>
      </w:r>
    </w:p>
    <w:p w14:paraId="109EA78D">
      <w:pPr>
        <w:pStyle w:val="4"/>
        <w:rPr>
          <w:rFonts w:ascii="微软雅黑" w:hAnsi="微软雅黑"/>
        </w:rPr>
      </w:pPr>
      <w:bookmarkStart w:id="21" w:name="_Toc10347"/>
      <w:r>
        <w:rPr>
          <w:rFonts w:ascii="微软雅黑" w:hAnsi="微软雅黑"/>
        </w:rPr>
        <w:t>3</w:t>
      </w:r>
      <w:r>
        <w:rPr>
          <w:rFonts w:hint="eastAsia" w:ascii="微软雅黑" w:hAnsi="微软雅黑"/>
        </w:rPr>
        <w:t>.</w:t>
      </w:r>
      <w:r>
        <w:rPr>
          <w:rFonts w:ascii="微软雅黑" w:hAnsi="微软雅黑"/>
        </w:rPr>
        <w:t>2.1</w:t>
      </w:r>
      <w:r>
        <w:rPr>
          <w:rFonts w:hint="eastAsia" w:ascii="微软雅黑" w:hAnsi="微软雅黑"/>
        </w:rPr>
        <w:t>选择核验方式</w:t>
      </w:r>
      <w:bookmarkEnd w:id="21"/>
    </w:p>
    <w:p w14:paraId="25D712D1">
      <w:pPr>
        <w:spacing w:line="460" w:lineRule="exact"/>
        <w:ind w:firstLine="420" w:firstLineChars="200"/>
        <w:rPr>
          <w:rFonts w:ascii="微软雅黑" w:hAnsi="微软雅黑" w:eastAsia="微软雅黑" w:cs="微软雅黑"/>
          <w:szCs w:val="21"/>
        </w:rPr>
      </w:pPr>
      <w:r>
        <w:drawing>
          <wp:anchor distT="0" distB="0" distL="114300" distR="114300" simplePos="0" relativeHeight="251663360" behindDoc="0" locked="0" layoutInCell="1" allowOverlap="1">
            <wp:simplePos x="0" y="0"/>
            <wp:positionH relativeFrom="margin">
              <wp:align>left</wp:align>
            </wp:positionH>
            <wp:positionV relativeFrom="paragraph">
              <wp:posOffset>1028700</wp:posOffset>
            </wp:positionV>
            <wp:extent cx="5274310" cy="3041015"/>
            <wp:effectExtent l="0" t="0" r="2540" b="6985"/>
            <wp:wrapSquare wrapText="bothSides"/>
            <wp:docPr id="697598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98053" name="图片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3041015"/>
                    </a:xfrm>
                    <a:prstGeom prst="rect">
                      <a:avLst/>
                    </a:prstGeom>
                  </pic:spPr>
                </pic:pic>
              </a:graphicData>
            </a:graphic>
          </wp:anchor>
        </w:drawing>
      </w:r>
      <w:r>
        <w:rPr>
          <w:rFonts w:hint="eastAsia" w:ascii="微软雅黑" w:hAnsi="微软雅黑" w:eastAsia="微软雅黑" w:cs="微软雅黑"/>
          <w:szCs w:val="21"/>
        </w:rPr>
        <w:t>个人认证方式分为【银行账户信息认证】、【手机实名认证】、【银行卡信息认证】、【用户刷脸认证】四种方式，用户可根据自身掌握的材料，选择不同的认证方式。选择完认证方式后，需要同意并勾选相关用户协议。</w:t>
      </w:r>
    </w:p>
    <w:p w14:paraId="22B51A2D">
      <w:pPr>
        <w:spacing w:line="460" w:lineRule="exact"/>
        <w:jc w:val="center"/>
        <w:rPr>
          <w:rFonts w:hint="eastAsia" w:ascii="微软雅黑" w:hAnsi="微软雅黑" w:eastAsia="微软雅黑" w:cs="微软雅黑"/>
          <w:szCs w:val="21"/>
        </w:rPr>
      </w:pPr>
      <w:r>
        <w:rPr>
          <w:rFonts w:ascii="微软雅黑" w:hAnsi="微软雅黑" w:eastAsia="微软雅黑" w:cs="微软雅黑"/>
          <w:szCs w:val="21"/>
        </w:rPr>
        <w:t>图 22：个人</w:t>
      </w:r>
      <w:r>
        <w:rPr>
          <w:rFonts w:hint="eastAsia" w:ascii="微软雅黑" w:hAnsi="微软雅黑" w:eastAsia="微软雅黑" w:cs="微软雅黑"/>
          <w:szCs w:val="21"/>
        </w:rPr>
        <w:t>证书核验方式选择</w:t>
      </w:r>
    </w:p>
    <w:p w14:paraId="0D0FF7B2">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申请个人证书所需材料如下：</w:t>
      </w:r>
    </w:p>
    <w:tbl>
      <w:tblPr>
        <w:tblStyle w:val="21"/>
        <w:tblW w:w="8568"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5"/>
        <w:gridCol w:w="4395"/>
        <w:gridCol w:w="2268"/>
      </w:tblGrid>
      <w:tr w14:paraId="3D813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5" w:type="dxa"/>
            <w:shd w:val="clear" w:color="auto" w:fill="BEBEBE" w:themeFill="background1" w:themeFillShade="BF"/>
          </w:tcPr>
          <w:p w14:paraId="37C46059">
            <w:pPr>
              <w:rPr>
                <w:rFonts w:ascii="微软雅黑" w:hAnsi="微软雅黑" w:eastAsia="微软雅黑"/>
              </w:rPr>
            </w:pPr>
            <w:r>
              <w:rPr>
                <w:rFonts w:hint="eastAsia" w:ascii="微软雅黑" w:hAnsi="微软雅黑" w:eastAsia="微软雅黑"/>
              </w:rPr>
              <w:t>认证方式</w:t>
            </w:r>
          </w:p>
        </w:tc>
        <w:tc>
          <w:tcPr>
            <w:tcW w:w="4395" w:type="dxa"/>
            <w:shd w:val="clear" w:color="auto" w:fill="BEBEBE" w:themeFill="background1" w:themeFillShade="BF"/>
          </w:tcPr>
          <w:p w14:paraId="379DD531">
            <w:pPr>
              <w:rPr>
                <w:rFonts w:ascii="微软雅黑" w:hAnsi="微软雅黑" w:eastAsia="微软雅黑"/>
              </w:rPr>
            </w:pPr>
            <w:r>
              <w:rPr>
                <w:rFonts w:hint="eastAsia" w:ascii="微软雅黑" w:hAnsi="微软雅黑" w:eastAsia="微软雅黑"/>
              </w:rPr>
              <w:t>材料内容</w:t>
            </w:r>
          </w:p>
        </w:tc>
        <w:tc>
          <w:tcPr>
            <w:tcW w:w="2268" w:type="dxa"/>
            <w:shd w:val="clear" w:color="auto" w:fill="BEBEBE" w:themeFill="background1" w:themeFillShade="BF"/>
          </w:tcPr>
          <w:p w14:paraId="43D3031D">
            <w:pPr>
              <w:rPr>
                <w:rFonts w:ascii="微软雅黑" w:hAnsi="微软雅黑" w:eastAsia="微软雅黑"/>
              </w:rPr>
            </w:pPr>
            <w:r>
              <w:rPr>
                <w:rFonts w:hint="eastAsia" w:ascii="微软雅黑" w:hAnsi="微软雅黑" w:eastAsia="微软雅黑"/>
              </w:rPr>
              <w:t>证书密码</w:t>
            </w:r>
          </w:p>
        </w:tc>
      </w:tr>
      <w:tr w14:paraId="212A5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1905" w:type="dxa"/>
            <w:vAlign w:val="center"/>
          </w:tcPr>
          <w:p w14:paraId="39500014">
            <w:pPr>
              <w:rPr>
                <w:rFonts w:ascii="微软雅黑" w:hAnsi="微软雅黑" w:eastAsia="微软雅黑"/>
                <w:sz w:val="18"/>
                <w:szCs w:val="18"/>
              </w:rPr>
            </w:pPr>
            <w:r>
              <w:rPr>
                <w:rFonts w:hint="eastAsia" w:ascii="微软雅黑" w:hAnsi="微软雅黑" w:eastAsia="微软雅黑"/>
                <w:sz w:val="18"/>
                <w:szCs w:val="18"/>
              </w:rPr>
              <w:t>通用材料</w:t>
            </w:r>
          </w:p>
        </w:tc>
        <w:tc>
          <w:tcPr>
            <w:tcW w:w="4395" w:type="dxa"/>
            <w:vAlign w:val="center"/>
          </w:tcPr>
          <w:p w14:paraId="7CAC53C8">
            <w:pPr>
              <w:rPr>
                <w:rFonts w:ascii="微软雅黑" w:hAnsi="微软雅黑" w:eastAsia="微软雅黑"/>
                <w:sz w:val="18"/>
                <w:szCs w:val="18"/>
              </w:rPr>
            </w:pPr>
            <w:r>
              <w:rPr>
                <w:rFonts w:hint="eastAsia" w:ascii="微软雅黑" w:hAnsi="微软雅黑" w:eastAsia="微软雅黑"/>
                <w:sz w:val="18"/>
                <w:szCs w:val="18"/>
              </w:rPr>
              <w:t>用户身份证正反面照片</w:t>
            </w:r>
          </w:p>
        </w:tc>
        <w:tc>
          <w:tcPr>
            <w:tcW w:w="2268" w:type="dxa"/>
            <w:vAlign w:val="center"/>
          </w:tcPr>
          <w:p w14:paraId="33B4949F">
            <w:pPr>
              <w:rPr>
                <w:rFonts w:ascii="微软雅黑" w:hAnsi="微软雅黑" w:eastAsia="微软雅黑"/>
                <w:sz w:val="18"/>
                <w:szCs w:val="18"/>
              </w:rPr>
            </w:pPr>
            <w:r>
              <w:rPr>
                <w:rFonts w:hint="eastAsia" w:ascii="微软雅黑" w:hAnsi="微软雅黑" w:eastAsia="微软雅黑"/>
                <w:sz w:val="18"/>
                <w:szCs w:val="18"/>
              </w:rPr>
              <w:t>无</w:t>
            </w:r>
          </w:p>
        </w:tc>
      </w:tr>
      <w:tr w14:paraId="63CB1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5" w:type="dxa"/>
            <w:vAlign w:val="center"/>
          </w:tcPr>
          <w:p w14:paraId="32129BED">
            <w:pPr>
              <w:rPr>
                <w:rFonts w:ascii="微软雅黑" w:hAnsi="微软雅黑" w:eastAsia="微软雅黑"/>
                <w:sz w:val="18"/>
                <w:szCs w:val="18"/>
              </w:rPr>
            </w:pPr>
            <w:r>
              <w:rPr>
                <w:rFonts w:hint="eastAsia" w:ascii="微软雅黑" w:hAnsi="微软雅黑" w:eastAsia="微软雅黑"/>
                <w:sz w:val="18"/>
                <w:szCs w:val="18"/>
              </w:rPr>
              <w:t>银行账户信息认证</w:t>
            </w:r>
          </w:p>
        </w:tc>
        <w:tc>
          <w:tcPr>
            <w:tcW w:w="4395" w:type="dxa"/>
            <w:vAlign w:val="center"/>
          </w:tcPr>
          <w:p w14:paraId="750B3AA1">
            <w:pPr>
              <w:rPr>
                <w:rFonts w:ascii="微软雅黑" w:hAnsi="微软雅黑" w:eastAsia="微软雅黑"/>
                <w:sz w:val="18"/>
                <w:szCs w:val="18"/>
              </w:rPr>
            </w:pPr>
            <w:r>
              <w:rPr>
                <w:rFonts w:hint="eastAsia" w:ascii="微软雅黑" w:hAnsi="微软雅黑" w:eastAsia="微软雅黑"/>
                <w:sz w:val="18"/>
                <w:szCs w:val="18"/>
              </w:rPr>
              <w:t>正确且账户状态正常的银行账户</w:t>
            </w:r>
          </w:p>
        </w:tc>
        <w:tc>
          <w:tcPr>
            <w:tcW w:w="2268" w:type="dxa"/>
            <w:vAlign w:val="center"/>
          </w:tcPr>
          <w:p w14:paraId="442B7B22">
            <w:pPr>
              <w:rPr>
                <w:rFonts w:ascii="微软雅黑" w:hAnsi="微软雅黑" w:eastAsia="微软雅黑"/>
                <w:sz w:val="18"/>
                <w:szCs w:val="18"/>
              </w:rPr>
            </w:pPr>
            <w:r>
              <w:rPr>
                <w:rFonts w:hint="eastAsia" w:ascii="微软雅黑" w:hAnsi="微软雅黑" w:eastAsia="微软雅黑"/>
                <w:sz w:val="18"/>
                <w:szCs w:val="18"/>
              </w:rPr>
              <w:t>在银行账户收款1分钱记录附言中查询</w:t>
            </w:r>
          </w:p>
        </w:tc>
      </w:tr>
      <w:tr w14:paraId="744DD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905" w:type="dxa"/>
            <w:vAlign w:val="center"/>
          </w:tcPr>
          <w:p w14:paraId="71EAFC35">
            <w:pPr>
              <w:rPr>
                <w:rFonts w:ascii="微软雅黑" w:hAnsi="微软雅黑" w:eastAsia="微软雅黑"/>
                <w:sz w:val="18"/>
                <w:szCs w:val="18"/>
              </w:rPr>
            </w:pPr>
            <w:r>
              <w:rPr>
                <w:rFonts w:hint="eastAsia" w:ascii="微软雅黑" w:hAnsi="微软雅黑" w:eastAsia="微软雅黑"/>
                <w:sz w:val="18"/>
                <w:szCs w:val="18"/>
              </w:rPr>
              <w:t>手机实名认证</w:t>
            </w:r>
          </w:p>
        </w:tc>
        <w:tc>
          <w:tcPr>
            <w:tcW w:w="4395" w:type="dxa"/>
            <w:vAlign w:val="center"/>
          </w:tcPr>
          <w:p w14:paraId="42E6831C">
            <w:pPr>
              <w:rPr>
                <w:rFonts w:ascii="微软雅黑" w:hAnsi="微软雅黑" w:eastAsia="微软雅黑"/>
                <w:sz w:val="18"/>
                <w:szCs w:val="18"/>
              </w:rPr>
            </w:pPr>
            <w:r>
              <w:rPr>
                <w:rFonts w:hint="eastAsia" w:ascii="微软雅黑" w:hAnsi="微软雅黑" w:eastAsia="微软雅黑"/>
                <w:sz w:val="18"/>
                <w:szCs w:val="18"/>
              </w:rPr>
              <w:t>用户身份证号、实名手机号</w:t>
            </w:r>
          </w:p>
        </w:tc>
        <w:tc>
          <w:tcPr>
            <w:tcW w:w="2268" w:type="dxa"/>
            <w:vAlign w:val="center"/>
          </w:tcPr>
          <w:p w14:paraId="6BACE1A6">
            <w:pPr>
              <w:rPr>
                <w:rFonts w:ascii="微软雅黑" w:hAnsi="微软雅黑" w:eastAsia="微软雅黑"/>
                <w:sz w:val="18"/>
                <w:szCs w:val="18"/>
              </w:rPr>
            </w:pPr>
            <w:r>
              <w:rPr>
                <w:rFonts w:hint="eastAsia" w:ascii="微软雅黑" w:hAnsi="微软雅黑" w:eastAsia="微软雅黑"/>
                <w:sz w:val="18"/>
                <w:szCs w:val="18"/>
              </w:rPr>
              <w:t>申请人手机短信查收</w:t>
            </w:r>
          </w:p>
        </w:tc>
      </w:tr>
      <w:tr w14:paraId="187A9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1905" w:type="dxa"/>
            <w:vAlign w:val="center"/>
          </w:tcPr>
          <w:p w14:paraId="21F6528B">
            <w:pPr>
              <w:rPr>
                <w:rFonts w:ascii="微软雅黑" w:hAnsi="微软雅黑" w:eastAsia="微软雅黑"/>
                <w:sz w:val="18"/>
                <w:szCs w:val="18"/>
              </w:rPr>
            </w:pPr>
            <w:r>
              <w:rPr>
                <w:rFonts w:hint="eastAsia" w:ascii="微软雅黑" w:hAnsi="微软雅黑" w:eastAsia="微软雅黑"/>
                <w:sz w:val="18"/>
                <w:szCs w:val="18"/>
              </w:rPr>
              <w:t>银行卡信息认证</w:t>
            </w:r>
          </w:p>
        </w:tc>
        <w:tc>
          <w:tcPr>
            <w:tcW w:w="4395" w:type="dxa"/>
            <w:vAlign w:val="center"/>
          </w:tcPr>
          <w:p w14:paraId="64646C1F">
            <w:pPr>
              <w:rPr>
                <w:rFonts w:ascii="微软雅黑" w:hAnsi="微软雅黑" w:eastAsia="微软雅黑"/>
                <w:sz w:val="18"/>
                <w:szCs w:val="18"/>
              </w:rPr>
            </w:pPr>
            <w:r>
              <w:rPr>
                <w:rFonts w:ascii="微软雅黑" w:hAnsi="微软雅黑" w:eastAsia="微软雅黑"/>
                <w:sz w:val="18"/>
                <w:szCs w:val="18"/>
              </w:rPr>
              <w:t>正确且账户状态正常的</w:t>
            </w:r>
            <w:r>
              <w:rPr>
                <w:rFonts w:hint="eastAsia" w:ascii="微软雅黑" w:hAnsi="微软雅黑" w:eastAsia="微软雅黑"/>
                <w:sz w:val="18"/>
                <w:szCs w:val="18"/>
              </w:rPr>
              <w:t>银行账户</w:t>
            </w:r>
          </w:p>
        </w:tc>
        <w:tc>
          <w:tcPr>
            <w:tcW w:w="2268" w:type="dxa"/>
            <w:vAlign w:val="center"/>
          </w:tcPr>
          <w:p w14:paraId="3D7EE323">
            <w:pPr>
              <w:rPr>
                <w:rFonts w:ascii="微软雅黑" w:hAnsi="微软雅黑" w:eastAsia="微软雅黑"/>
                <w:sz w:val="18"/>
                <w:szCs w:val="18"/>
              </w:rPr>
            </w:pPr>
            <w:r>
              <w:rPr>
                <w:rFonts w:hint="eastAsia" w:ascii="微软雅黑" w:hAnsi="微软雅黑" w:eastAsia="微软雅黑"/>
                <w:sz w:val="18"/>
                <w:szCs w:val="18"/>
              </w:rPr>
              <w:t>申请人手机短信查收</w:t>
            </w:r>
          </w:p>
        </w:tc>
      </w:tr>
      <w:tr w14:paraId="38350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905" w:type="dxa"/>
            <w:vAlign w:val="center"/>
          </w:tcPr>
          <w:p w14:paraId="465162AB">
            <w:pPr>
              <w:rPr>
                <w:rFonts w:ascii="微软雅黑" w:hAnsi="微软雅黑" w:eastAsia="微软雅黑"/>
                <w:sz w:val="18"/>
                <w:szCs w:val="18"/>
              </w:rPr>
            </w:pPr>
            <w:r>
              <w:rPr>
                <w:rFonts w:hint="eastAsia" w:ascii="微软雅黑" w:hAnsi="微软雅黑" w:eastAsia="微软雅黑"/>
                <w:sz w:val="18"/>
                <w:szCs w:val="18"/>
              </w:rPr>
              <w:t>用户刷脸认证</w:t>
            </w:r>
          </w:p>
        </w:tc>
        <w:tc>
          <w:tcPr>
            <w:tcW w:w="4395" w:type="dxa"/>
            <w:vAlign w:val="center"/>
          </w:tcPr>
          <w:p w14:paraId="027AE229">
            <w:pPr>
              <w:rPr>
                <w:rFonts w:ascii="微软雅黑" w:hAnsi="微软雅黑" w:eastAsia="微软雅黑"/>
                <w:sz w:val="18"/>
                <w:szCs w:val="18"/>
              </w:rPr>
            </w:pPr>
            <w:r>
              <w:rPr>
                <w:rFonts w:hint="eastAsia" w:ascii="微软雅黑" w:hAnsi="微软雅黑" w:eastAsia="微软雅黑"/>
                <w:sz w:val="18"/>
                <w:szCs w:val="18"/>
              </w:rPr>
              <w:t>用户身份证号、实名手机号</w:t>
            </w:r>
          </w:p>
        </w:tc>
        <w:tc>
          <w:tcPr>
            <w:tcW w:w="2268" w:type="dxa"/>
            <w:vAlign w:val="center"/>
          </w:tcPr>
          <w:p w14:paraId="20E578BE">
            <w:pPr>
              <w:rPr>
                <w:rFonts w:ascii="微软雅黑" w:hAnsi="微软雅黑" w:eastAsia="微软雅黑"/>
                <w:sz w:val="18"/>
                <w:szCs w:val="18"/>
              </w:rPr>
            </w:pPr>
            <w:r>
              <w:rPr>
                <w:rFonts w:hint="eastAsia" w:ascii="微软雅黑" w:hAnsi="微软雅黑" w:eastAsia="微软雅黑"/>
                <w:sz w:val="18"/>
                <w:szCs w:val="18"/>
              </w:rPr>
              <w:t>申请人手机短信查收</w:t>
            </w:r>
          </w:p>
        </w:tc>
      </w:tr>
    </w:tbl>
    <w:p w14:paraId="74034E9A">
      <w:pPr>
        <w:pStyle w:val="7"/>
        <w:jc w:val="center"/>
      </w:pPr>
      <w:r>
        <w:rPr>
          <w:rFonts w:hint="eastAsia"/>
        </w:rPr>
        <w:t xml:space="preserve">表 </w:t>
      </w:r>
      <w:r>
        <w:t>4</w:t>
      </w:r>
      <w:r>
        <w:rPr>
          <w:rFonts w:ascii="微软雅黑" w:hAnsi="微软雅黑" w:eastAsia="微软雅黑" w:cs="Arial"/>
          <w:sz w:val="21"/>
        </w:rPr>
        <w:t>: 个人</w:t>
      </w:r>
      <w:r>
        <w:rPr>
          <w:rFonts w:hint="eastAsia" w:ascii="微软雅黑" w:hAnsi="微软雅黑" w:eastAsia="微软雅黑" w:cs="Arial"/>
          <w:sz w:val="21"/>
        </w:rPr>
        <w:t>证书申请所需材料</w:t>
      </w:r>
    </w:p>
    <w:p w14:paraId="2C67120F">
      <w:r>
        <w:drawing>
          <wp:inline distT="0" distB="0" distL="0" distR="0">
            <wp:extent cx="5274310" cy="2866390"/>
            <wp:effectExtent l="0" t="0" r="2540" b="0"/>
            <wp:docPr id="307297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97547" name="图片 1"/>
                    <pic:cNvPicPr>
                      <a:picLocks noChangeAspect="1"/>
                    </pic:cNvPicPr>
                  </pic:nvPicPr>
                  <pic:blipFill>
                    <a:blip r:embed="rId25"/>
                    <a:stretch>
                      <a:fillRect/>
                    </a:stretch>
                  </pic:blipFill>
                  <pic:spPr>
                    <a:xfrm>
                      <a:off x="0" y="0"/>
                      <a:ext cx="5274310" cy="2866390"/>
                    </a:xfrm>
                    <a:prstGeom prst="rect">
                      <a:avLst/>
                    </a:prstGeom>
                  </pic:spPr>
                </pic:pic>
              </a:graphicData>
            </a:graphic>
          </wp:inline>
        </w:drawing>
      </w:r>
    </w:p>
    <w:p w14:paraId="5564A6A9">
      <w:pPr>
        <w:pStyle w:val="7"/>
        <w:jc w:val="center"/>
        <w:rPr>
          <w:rFonts w:ascii="微软雅黑" w:hAnsi="微软雅黑" w:eastAsia="微软雅黑" w:cs="Arial"/>
          <w:sz w:val="21"/>
        </w:rPr>
      </w:pPr>
      <w:r>
        <w:t>图 23</w:t>
      </w:r>
      <w:r>
        <w:rPr>
          <w:rFonts w:ascii="微软雅黑" w:hAnsi="微软雅黑" w:eastAsia="微软雅黑" w:cs="Arial"/>
          <w:sz w:val="21"/>
        </w:rPr>
        <w:t xml:space="preserve">: </w:t>
      </w:r>
      <w:r>
        <w:rPr>
          <w:rFonts w:hint="eastAsia" w:ascii="微软雅黑" w:hAnsi="微软雅黑" w:eastAsia="微软雅黑" w:cs="Arial"/>
          <w:sz w:val="21"/>
        </w:rPr>
        <w:t>选择个人核验方式</w:t>
      </w:r>
    </w:p>
    <w:p w14:paraId="08E73130">
      <w:pPr>
        <w:pStyle w:val="4"/>
        <w:rPr>
          <w:rFonts w:ascii="微软雅黑" w:hAnsi="微软雅黑"/>
        </w:rPr>
      </w:pPr>
      <w:bookmarkStart w:id="22" w:name="_Toc4751"/>
      <w:r>
        <w:rPr>
          <w:rFonts w:ascii="微软雅黑" w:hAnsi="微软雅黑"/>
        </w:rPr>
        <w:t>3</w:t>
      </w:r>
      <w:r>
        <w:rPr>
          <w:rFonts w:hint="eastAsia" w:ascii="微软雅黑" w:hAnsi="微软雅黑"/>
        </w:rPr>
        <w:t>.</w:t>
      </w:r>
      <w:r>
        <w:rPr>
          <w:rFonts w:ascii="微软雅黑" w:hAnsi="微软雅黑"/>
        </w:rPr>
        <w:t>2.2</w:t>
      </w:r>
      <w:r>
        <w:rPr>
          <w:rFonts w:hint="eastAsia" w:ascii="微软雅黑" w:hAnsi="微软雅黑"/>
        </w:rPr>
        <w:t>个人认证</w:t>
      </w:r>
      <w:bookmarkEnd w:id="22"/>
    </w:p>
    <w:p w14:paraId="51697F53">
      <w:pPr>
        <w:pStyle w:val="5"/>
        <w:rPr>
          <w:rFonts w:ascii="微软雅黑" w:hAnsi="微软雅黑" w:eastAsia="微软雅黑"/>
          <w:b w:val="0"/>
          <w:bCs w:val="0"/>
          <w:sz w:val="21"/>
          <w:szCs w:val="21"/>
        </w:rPr>
      </w:pPr>
      <w:r>
        <w:rPr>
          <w:rFonts w:ascii="微软雅黑" w:hAnsi="微软雅黑" w:eastAsia="微软雅黑"/>
          <w:b w:val="0"/>
          <w:bCs w:val="0"/>
          <w:sz w:val="21"/>
          <w:szCs w:val="21"/>
        </w:rPr>
        <w:t>3.2.2.1</w:t>
      </w:r>
      <w:r>
        <w:rPr>
          <w:rFonts w:hint="eastAsia" w:ascii="微软雅黑" w:hAnsi="微软雅黑" w:eastAsia="微软雅黑"/>
          <w:b w:val="0"/>
          <w:bCs w:val="0"/>
          <w:sz w:val="21"/>
          <w:szCs w:val="21"/>
        </w:rPr>
        <w:t>核验通过</w:t>
      </w:r>
    </w:p>
    <w:p w14:paraId="55FF4A54">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选择不同的认证方式，需要在【个人认证】页面填录不同的个人实名信息，填写完正确的信息后，点击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，系统会对个人相关信息进行核验，核验通过后进入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szCs w:val="21"/>
        </w:rPr>
        <w:t>页面</w:t>
      </w:r>
      <w:r>
        <w:rPr>
          <w:rFonts w:ascii="微软雅黑" w:hAnsi="微软雅黑" w:eastAsia="微软雅黑" w:cs="微软雅黑"/>
          <w:szCs w:val="21"/>
        </w:rPr>
        <w:t>根据前置步骤所选的</w:t>
      </w:r>
      <w:r>
        <w:rPr>
          <w:rFonts w:hint="eastAsia" w:ascii="微软雅黑" w:hAnsi="微软雅黑" w:eastAsia="微软雅黑" w:cs="微软雅黑"/>
          <w:szCs w:val="21"/>
        </w:rPr>
        <w:t>不同的核验方式需要填写的信息项不同，具体如下：</w:t>
      </w:r>
    </w:p>
    <w:tbl>
      <w:tblPr>
        <w:tblStyle w:val="21"/>
        <w:tblW w:w="8568"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9"/>
        <w:gridCol w:w="6379"/>
      </w:tblGrid>
      <w:tr w14:paraId="32973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9" w:type="dxa"/>
            <w:shd w:val="clear" w:color="auto" w:fill="BEBEBE" w:themeFill="background1" w:themeFillShade="BF"/>
          </w:tcPr>
          <w:p w14:paraId="6BF2B279">
            <w:pPr>
              <w:rPr>
                <w:rFonts w:ascii="微软雅黑" w:hAnsi="微软雅黑" w:eastAsia="微软雅黑"/>
              </w:rPr>
            </w:pPr>
            <w:bookmarkStart w:id="23" w:name="_Hlk128065496"/>
            <w:r>
              <w:rPr>
                <w:rFonts w:hint="eastAsia" w:ascii="微软雅黑" w:hAnsi="微软雅黑" w:eastAsia="微软雅黑"/>
              </w:rPr>
              <w:t>认证方式</w:t>
            </w:r>
          </w:p>
        </w:tc>
        <w:tc>
          <w:tcPr>
            <w:tcW w:w="6379" w:type="dxa"/>
            <w:shd w:val="clear" w:color="auto" w:fill="BEBEBE" w:themeFill="background1" w:themeFillShade="BF"/>
          </w:tcPr>
          <w:p w14:paraId="6FB23892">
            <w:pPr>
              <w:rPr>
                <w:rFonts w:ascii="微软雅黑" w:hAnsi="微软雅黑" w:eastAsia="微软雅黑"/>
              </w:rPr>
            </w:pPr>
            <w:r>
              <w:rPr>
                <w:rFonts w:hint="eastAsia" w:ascii="微软雅黑" w:hAnsi="微软雅黑" w:eastAsia="微软雅黑"/>
              </w:rPr>
              <w:t>需填写信息项</w:t>
            </w:r>
          </w:p>
        </w:tc>
      </w:tr>
      <w:tr w14:paraId="61966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189" w:type="dxa"/>
            <w:vAlign w:val="center"/>
          </w:tcPr>
          <w:p w14:paraId="4D815547">
            <w:pPr>
              <w:rPr>
                <w:rFonts w:ascii="微软雅黑" w:hAnsi="微软雅黑" w:eastAsia="微软雅黑"/>
                <w:sz w:val="18"/>
                <w:szCs w:val="18"/>
              </w:rPr>
            </w:pPr>
            <w:r>
              <w:rPr>
                <w:rFonts w:hint="eastAsia" w:ascii="微软雅黑" w:hAnsi="微软雅黑" w:eastAsia="微软雅黑"/>
                <w:sz w:val="18"/>
                <w:szCs w:val="18"/>
              </w:rPr>
              <w:t>银行账户信息认证</w:t>
            </w:r>
          </w:p>
        </w:tc>
        <w:tc>
          <w:tcPr>
            <w:tcW w:w="6379" w:type="dxa"/>
            <w:vAlign w:val="center"/>
          </w:tcPr>
          <w:p w14:paraId="1744DBB3">
            <w:pPr>
              <w:rPr>
                <w:rFonts w:ascii="微软雅黑" w:hAnsi="微软雅黑" w:eastAsia="微软雅黑"/>
                <w:sz w:val="18"/>
                <w:szCs w:val="18"/>
              </w:rPr>
            </w:pPr>
            <w:r>
              <w:rPr>
                <w:rFonts w:hint="eastAsia" w:ascii="微软雅黑" w:hAnsi="微软雅黑" w:eastAsia="微软雅黑"/>
                <w:sz w:val="18"/>
                <w:szCs w:val="18"/>
              </w:rPr>
              <w:t>用户名、证件类型</w:t>
            </w:r>
            <w:r>
              <w:rPr>
                <w:rFonts w:ascii="微软雅黑" w:hAnsi="微软雅黑" w:eastAsia="微软雅黑"/>
                <w:sz w:val="18"/>
                <w:szCs w:val="18"/>
              </w:rPr>
              <w:t>、证件号码、手机号</w:t>
            </w:r>
          </w:p>
          <w:p w14:paraId="350334F5">
            <w:pPr>
              <w:rPr>
                <w:rFonts w:ascii="微软雅黑" w:hAnsi="微软雅黑" w:eastAsia="微软雅黑"/>
                <w:sz w:val="18"/>
                <w:szCs w:val="18"/>
              </w:rPr>
            </w:pPr>
            <w:r>
              <w:rPr>
                <w:rFonts w:ascii="微软雅黑" w:hAnsi="微软雅黑" w:eastAsia="微软雅黑"/>
                <w:sz w:val="18"/>
                <w:szCs w:val="18"/>
              </w:rPr>
              <w:t>银行账户、开户行、开户行地址</w:t>
            </w:r>
          </w:p>
        </w:tc>
      </w:tr>
      <w:tr w14:paraId="3804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2189" w:type="dxa"/>
            <w:vAlign w:val="center"/>
          </w:tcPr>
          <w:p w14:paraId="41689D6D">
            <w:pPr>
              <w:rPr>
                <w:rFonts w:ascii="微软雅黑" w:hAnsi="微软雅黑" w:eastAsia="微软雅黑"/>
                <w:sz w:val="18"/>
                <w:szCs w:val="18"/>
              </w:rPr>
            </w:pPr>
            <w:r>
              <w:rPr>
                <w:rFonts w:hint="eastAsia" w:ascii="微软雅黑" w:hAnsi="微软雅黑" w:eastAsia="微软雅黑"/>
                <w:sz w:val="18"/>
                <w:szCs w:val="18"/>
              </w:rPr>
              <w:t>手机实名认证</w:t>
            </w:r>
          </w:p>
        </w:tc>
        <w:tc>
          <w:tcPr>
            <w:tcW w:w="6379" w:type="dxa"/>
            <w:vAlign w:val="center"/>
          </w:tcPr>
          <w:p w14:paraId="02C5E27B">
            <w:pPr>
              <w:rPr>
                <w:rFonts w:ascii="微软雅黑" w:hAnsi="微软雅黑" w:eastAsia="微软雅黑"/>
                <w:sz w:val="18"/>
                <w:szCs w:val="18"/>
              </w:rPr>
            </w:pPr>
            <w:r>
              <w:rPr>
                <w:rFonts w:hint="eastAsia" w:ascii="微软雅黑" w:hAnsi="微软雅黑" w:eastAsia="微软雅黑"/>
                <w:sz w:val="18"/>
                <w:szCs w:val="18"/>
              </w:rPr>
              <w:t>用户名、证件类型</w:t>
            </w:r>
            <w:r>
              <w:rPr>
                <w:rFonts w:ascii="微软雅黑" w:hAnsi="微软雅黑" w:eastAsia="微软雅黑"/>
                <w:sz w:val="18"/>
                <w:szCs w:val="18"/>
              </w:rPr>
              <w:t>、证件号码、手机号</w:t>
            </w:r>
          </w:p>
        </w:tc>
      </w:tr>
      <w:tr w14:paraId="174A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89" w:type="dxa"/>
            <w:vAlign w:val="center"/>
          </w:tcPr>
          <w:p w14:paraId="68783C44">
            <w:pPr>
              <w:rPr>
                <w:rFonts w:ascii="微软雅黑" w:hAnsi="微软雅黑" w:eastAsia="微软雅黑"/>
                <w:sz w:val="18"/>
                <w:szCs w:val="18"/>
              </w:rPr>
            </w:pPr>
            <w:r>
              <w:rPr>
                <w:rFonts w:hint="eastAsia" w:ascii="微软雅黑" w:hAnsi="微软雅黑" w:eastAsia="微软雅黑"/>
                <w:sz w:val="18"/>
                <w:szCs w:val="18"/>
              </w:rPr>
              <w:t>银行卡信息认证</w:t>
            </w:r>
          </w:p>
        </w:tc>
        <w:tc>
          <w:tcPr>
            <w:tcW w:w="6379" w:type="dxa"/>
            <w:vAlign w:val="center"/>
          </w:tcPr>
          <w:p w14:paraId="4B486419">
            <w:pPr>
              <w:rPr>
                <w:rFonts w:ascii="微软雅黑" w:hAnsi="微软雅黑" w:eastAsia="微软雅黑"/>
                <w:sz w:val="18"/>
                <w:szCs w:val="18"/>
              </w:rPr>
            </w:pPr>
            <w:r>
              <w:rPr>
                <w:rFonts w:hint="eastAsia" w:ascii="微软雅黑" w:hAnsi="微软雅黑" w:eastAsia="微软雅黑"/>
                <w:sz w:val="18"/>
                <w:szCs w:val="18"/>
              </w:rPr>
              <w:t>用户名、证件类型</w:t>
            </w:r>
            <w:r>
              <w:rPr>
                <w:rFonts w:ascii="微软雅黑" w:hAnsi="微软雅黑" w:eastAsia="微软雅黑"/>
                <w:sz w:val="18"/>
                <w:szCs w:val="18"/>
              </w:rPr>
              <w:t>、证件号码</w:t>
            </w:r>
          </w:p>
          <w:p w14:paraId="35615E7C">
            <w:pPr>
              <w:rPr>
                <w:rFonts w:ascii="微软雅黑" w:hAnsi="微软雅黑" w:eastAsia="微软雅黑"/>
                <w:sz w:val="18"/>
                <w:szCs w:val="18"/>
              </w:rPr>
            </w:pPr>
            <w:r>
              <w:rPr>
                <w:rFonts w:ascii="微软雅黑" w:hAnsi="微软雅黑" w:eastAsia="微软雅黑"/>
                <w:sz w:val="18"/>
                <w:szCs w:val="18"/>
              </w:rPr>
              <w:t>申请人银行账号、银行预留手机号</w:t>
            </w:r>
          </w:p>
        </w:tc>
      </w:tr>
      <w:tr w14:paraId="2F76E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89" w:type="dxa"/>
            <w:vAlign w:val="center"/>
          </w:tcPr>
          <w:p w14:paraId="2E43A91F">
            <w:pPr>
              <w:rPr>
                <w:rFonts w:ascii="微软雅黑" w:hAnsi="微软雅黑" w:eastAsia="微软雅黑"/>
                <w:sz w:val="18"/>
                <w:szCs w:val="18"/>
              </w:rPr>
            </w:pPr>
            <w:r>
              <w:rPr>
                <w:rFonts w:hint="eastAsia" w:ascii="微软雅黑" w:hAnsi="微软雅黑" w:eastAsia="微软雅黑"/>
                <w:sz w:val="18"/>
                <w:szCs w:val="18"/>
              </w:rPr>
              <w:t>用户刷脸认证</w:t>
            </w:r>
          </w:p>
        </w:tc>
        <w:tc>
          <w:tcPr>
            <w:tcW w:w="6379" w:type="dxa"/>
            <w:vAlign w:val="center"/>
          </w:tcPr>
          <w:p w14:paraId="2E201D49">
            <w:pPr>
              <w:rPr>
                <w:rFonts w:ascii="微软雅黑" w:hAnsi="微软雅黑" w:eastAsia="微软雅黑"/>
                <w:sz w:val="18"/>
                <w:szCs w:val="18"/>
              </w:rPr>
            </w:pPr>
            <w:r>
              <w:rPr>
                <w:rFonts w:hint="eastAsia" w:ascii="微软雅黑" w:hAnsi="微软雅黑" w:eastAsia="微软雅黑"/>
                <w:sz w:val="18"/>
                <w:szCs w:val="18"/>
              </w:rPr>
              <w:t>用户名、证件类型</w:t>
            </w:r>
            <w:r>
              <w:rPr>
                <w:rFonts w:ascii="微软雅黑" w:hAnsi="微软雅黑" w:eastAsia="微软雅黑"/>
                <w:sz w:val="18"/>
                <w:szCs w:val="18"/>
              </w:rPr>
              <w:t>、证件号码、手机号</w:t>
            </w:r>
          </w:p>
        </w:tc>
      </w:tr>
      <w:bookmarkEnd w:id="23"/>
    </w:tbl>
    <w:p w14:paraId="0333A8BD">
      <w:pPr>
        <w:pStyle w:val="7"/>
        <w:jc w:val="center"/>
      </w:pPr>
      <w:r>
        <w:rPr>
          <w:rFonts w:hint="eastAsia"/>
        </w:rPr>
        <w:t>表</w:t>
      </w:r>
      <w:r>
        <w:t>5：个</w:t>
      </w:r>
      <w:r>
        <w:rPr>
          <w:rFonts w:hint="eastAsia" w:ascii="微软雅黑" w:hAnsi="微软雅黑" w:eastAsia="微软雅黑" w:cs="Arial"/>
          <w:sz w:val="21"/>
        </w:rPr>
        <w:t>人实名信息</w:t>
      </w:r>
    </w:p>
    <w:p w14:paraId="7AF7B107">
      <w:r>
        <w:drawing>
          <wp:inline distT="0" distB="0" distL="0" distR="0">
            <wp:extent cx="5274310" cy="2075815"/>
            <wp:effectExtent l="0" t="0" r="2540" b="63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6"/>
                    <a:stretch>
                      <a:fillRect/>
                    </a:stretch>
                  </pic:blipFill>
                  <pic:spPr>
                    <a:xfrm>
                      <a:off x="0" y="0"/>
                      <a:ext cx="5274310" cy="2075815"/>
                    </a:xfrm>
                    <a:prstGeom prst="rect">
                      <a:avLst/>
                    </a:prstGeom>
                  </pic:spPr>
                </pic:pic>
              </a:graphicData>
            </a:graphic>
          </wp:inline>
        </w:drawing>
      </w:r>
    </w:p>
    <w:p w14:paraId="6424F06E">
      <w:pPr>
        <w:pStyle w:val="7"/>
        <w:jc w:val="center"/>
      </w:pPr>
      <w:r>
        <w:t>图 24：个人实名信息</w:t>
      </w:r>
    </w:p>
    <w:p w14:paraId="6A0F14FF">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选择【用户刷脸认证】的，在填写完相关信息后，点击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，弹出</w:t>
      </w:r>
      <w:r>
        <w:rPr>
          <w:rFonts w:hint="eastAsia" w:ascii="微软雅黑" w:hAnsi="微软雅黑" w:eastAsia="微软雅黑" w:cs="微软雅黑"/>
          <w:b/>
          <w:color w:val="0000FF"/>
          <w:szCs w:val="21"/>
        </w:rPr>
        <w:t>【刷脸验证弹窗】</w:t>
      </w:r>
      <w:r>
        <w:rPr>
          <w:rFonts w:hint="eastAsia" w:ascii="微软雅黑" w:hAnsi="微软雅黑" w:eastAsia="微软雅黑" w:cs="微软雅黑"/>
          <w:szCs w:val="21"/>
        </w:rPr>
        <w:t>，用户可选择刷脸核验方式：</w:t>
      </w:r>
    </w:p>
    <w:p w14:paraId="6A5ADB04">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w:t>
      </w:r>
      <w:r>
        <w:rPr>
          <w:rFonts w:hint="eastAsia" w:ascii="微软雅黑" w:hAnsi="微软雅黑" w:eastAsia="微软雅黑" w:cs="微软雅黑"/>
          <w:b/>
          <w:color w:val="0000FF"/>
          <w:szCs w:val="21"/>
        </w:rPr>
        <w:t>“手机短信验证”</w:t>
      </w:r>
      <w:r>
        <w:rPr>
          <w:rFonts w:hint="eastAsia" w:ascii="微软雅黑" w:hAnsi="微软雅黑" w:eastAsia="微软雅黑" w:cs="微软雅黑"/>
          <w:bCs/>
          <w:szCs w:val="21"/>
        </w:rPr>
        <w:t>的，刷脸验证链接会以短信形式发送给申请人，申请人可在自己手机上点开链接并按系统提示完成刷脸及活体验证，验证通过后，进入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bCs/>
          <w:szCs w:val="21"/>
        </w:rPr>
        <w:t>页面；</w:t>
      </w:r>
    </w:p>
    <w:p w14:paraId="46EC1B4D">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w:t>
      </w:r>
      <w:r>
        <w:rPr>
          <w:rFonts w:hint="eastAsia" w:ascii="微软雅黑" w:hAnsi="微软雅黑" w:eastAsia="微软雅黑" w:cs="微软雅黑"/>
          <w:b/>
          <w:color w:val="0000FF"/>
          <w:szCs w:val="21"/>
        </w:rPr>
        <w:t>“申请人现场验证”</w:t>
      </w:r>
      <w:r>
        <w:rPr>
          <w:rFonts w:hint="eastAsia" w:ascii="微软雅黑" w:hAnsi="微软雅黑" w:eastAsia="微软雅黑" w:cs="微软雅黑"/>
          <w:bCs/>
          <w:szCs w:val="21"/>
        </w:rPr>
        <w:t>的，弹出刷脸验证二维码，用户用手机微信扫描二维码后按系统提示完成刷脸及活体验证，验证通过后，进入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bCs/>
          <w:szCs w:val="21"/>
        </w:rPr>
        <w:t>页面。</w:t>
      </w:r>
    </w:p>
    <w:p w14:paraId="3FAF90B8">
      <w:r>
        <w:drawing>
          <wp:inline distT="0" distB="0" distL="0" distR="0">
            <wp:extent cx="5274310" cy="192532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7"/>
                    <a:stretch>
                      <a:fillRect/>
                    </a:stretch>
                  </pic:blipFill>
                  <pic:spPr>
                    <a:xfrm>
                      <a:off x="0" y="0"/>
                      <a:ext cx="5274310" cy="1925320"/>
                    </a:xfrm>
                    <a:prstGeom prst="rect">
                      <a:avLst/>
                    </a:prstGeom>
                  </pic:spPr>
                </pic:pic>
              </a:graphicData>
            </a:graphic>
          </wp:inline>
        </w:drawing>
      </w:r>
    </w:p>
    <w:p w14:paraId="5C496234">
      <w:pPr>
        <w:pStyle w:val="7"/>
        <w:jc w:val="center"/>
        <w:rPr>
          <w:rFonts w:ascii="微软雅黑" w:hAnsi="微软雅黑" w:eastAsia="微软雅黑" w:cs="Arial"/>
          <w:sz w:val="21"/>
        </w:rPr>
      </w:pPr>
      <w:r>
        <w:t>图 25</w:t>
      </w:r>
      <w:r>
        <w:rPr>
          <w:rFonts w:ascii="微软雅黑" w:hAnsi="微软雅黑" w:eastAsia="微软雅黑" w:cs="Arial"/>
          <w:sz w:val="21"/>
        </w:rPr>
        <w:t xml:space="preserve"> : </w:t>
      </w:r>
      <w:r>
        <w:rPr>
          <w:rFonts w:hint="eastAsia" w:ascii="微软雅黑" w:hAnsi="微软雅黑" w:eastAsia="微软雅黑" w:cs="Arial"/>
          <w:sz w:val="21"/>
        </w:rPr>
        <w:t>选择刷脸验证方式</w:t>
      </w:r>
    </w:p>
    <w:p w14:paraId="2C3730AE">
      <w:pPr>
        <w:pStyle w:val="5"/>
        <w:rPr>
          <w:rFonts w:ascii="微软雅黑" w:hAnsi="微软雅黑" w:eastAsia="微软雅黑"/>
          <w:b w:val="0"/>
          <w:bCs w:val="0"/>
          <w:sz w:val="21"/>
          <w:szCs w:val="21"/>
        </w:rPr>
      </w:pPr>
      <w:r>
        <w:rPr>
          <w:rFonts w:ascii="微软雅黑" w:hAnsi="微软雅黑" w:eastAsia="微软雅黑"/>
          <w:b w:val="0"/>
          <w:bCs w:val="0"/>
          <w:sz w:val="21"/>
          <w:szCs w:val="21"/>
        </w:rPr>
        <w:t>3.2.2.2</w:t>
      </w:r>
      <w:r>
        <w:rPr>
          <w:rFonts w:hint="eastAsia" w:ascii="微软雅黑" w:hAnsi="微软雅黑" w:eastAsia="微软雅黑"/>
          <w:b w:val="0"/>
          <w:bCs w:val="0"/>
          <w:sz w:val="21"/>
          <w:szCs w:val="21"/>
        </w:rPr>
        <w:t>核验不通过</w:t>
      </w:r>
    </w:p>
    <w:p w14:paraId="18BB34B7">
      <w:r>
        <w:drawing>
          <wp:inline distT="0" distB="0" distL="0" distR="0">
            <wp:extent cx="5274310" cy="193103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8"/>
                    <a:stretch>
                      <a:fillRect/>
                    </a:stretch>
                  </pic:blipFill>
                  <pic:spPr>
                    <a:xfrm>
                      <a:off x="0" y="0"/>
                      <a:ext cx="5274310" cy="1931035"/>
                    </a:xfrm>
                    <a:prstGeom prst="rect">
                      <a:avLst/>
                    </a:prstGeom>
                  </pic:spPr>
                </pic:pic>
              </a:graphicData>
            </a:graphic>
          </wp:inline>
        </w:drawing>
      </w:r>
    </w:p>
    <w:p w14:paraId="68E299FB">
      <w:pPr>
        <w:pStyle w:val="7"/>
        <w:jc w:val="center"/>
        <w:rPr>
          <w:rFonts w:ascii="微软雅黑" w:hAnsi="微软雅黑" w:eastAsia="微软雅黑" w:cs="Arial"/>
          <w:sz w:val="21"/>
        </w:rPr>
      </w:pPr>
      <w:r>
        <w:t>图 26</w:t>
      </w:r>
      <w:r>
        <w:rPr>
          <w:rFonts w:ascii="微软雅黑" w:hAnsi="微软雅黑" w:eastAsia="微软雅黑" w:cs="Arial"/>
          <w:sz w:val="21"/>
        </w:rPr>
        <w:t xml:space="preserve"> : </w:t>
      </w:r>
      <w:r>
        <w:rPr>
          <w:rFonts w:hint="eastAsia" w:ascii="微软雅黑" w:hAnsi="微软雅黑" w:eastAsia="微软雅黑" w:cs="Arial"/>
          <w:sz w:val="21"/>
        </w:rPr>
        <w:t>核验不通过提示弹窗</w:t>
      </w:r>
    </w:p>
    <w:p w14:paraId="5927EF70">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填写完企业实名信息后点击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，有漏填或者号码位数错误的，系统会提示修正；填写完整，但系统核验信息有误的，弹出提示弹窗，用户可选择：</w:t>
      </w:r>
    </w:p>
    <w:p w14:paraId="7E23F4A9">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返回修改，继续办理当前业务；</w:t>
      </w:r>
    </w:p>
    <w:p w14:paraId="1F303D63">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提供纸质材料，转为线下邮寄的，跳转至</w:t>
      </w:r>
      <w:r>
        <w:rPr>
          <w:rFonts w:hint="eastAsia" w:ascii="微软雅黑" w:hAnsi="微软雅黑" w:eastAsia="微软雅黑" w:cs="微软雅黑"/>
          <w:b/>
          <w:color w:val="0000FF"/>
          <w:szCs w:val="21"/>
        </w:rPr>
        <w:t>【线下邮寄】</w:t>
      </w:r>
      <w:r>
        <w:rPr>
          <w:rFonts w:hint="eastAsia" w:ascii="微软雅黑" w:hAnsi="微软雅黑" w:eastAsia="微软雅黑" w:cs="微软雅黑"/>
          <w:bCs/>
          <w:szCs w:val="21"/>
        </w:rPr>
        <w:t>流程，用户需按系统流程，进行【个人认证】、【购买商品】、【打印申请表】、【支付订单】的操作，最后将证书申请表等鉴证材料按提示邮寄到指定地址，材料审核时间为收到材料后打3-</w:t>
      </w:r>
      <w:r>
        <w:rPr>
          <w:rFonts w:ascii="微软雅黑" w:hAnsi="微软雅黑" w:eastAsia="微软雅黑" w:cs="微软雅黑"/>
          <w:bCs/>
          <w:szCs w:val="21"/>
        </w:rPr>
        <w:t>5</w:t>
      </w:r>
      <w:r>
        <w:rPr>
          <w:rFonts w:hint="eastAsia" w:ascii="微软雅黑" w:hAnsi="微软雅黑" w:eastAsia="微软雅黑" w:cs="微软雅黑"/>
          <w:bCs/>
          <w:szCs w:val="21"/>
        </w:rPr>
        <w:t>个工作日，审核通过后，U</w:t>
      </w:r>
      <w:r>
        <w:rPr>
          <w:rFonts w:ascii="微软雅黑" w:hAnsi="微软雅黑" w:eastAsia="微软雅黑" w:cs="微软雅黑"/>
          <w:bCs/>
          <w:szCs w:val="21"/>
        </w:rPr>
        <w:t>KEY</w:t>
      </w:r>
      <w:r>
        <w:rPr>
          <w:rFonts w:hint="eastAsia" w:ascii="微软雅黑" w:hAnsi="微软雅黑" w:eastAsia="微软雅黑" w:cs="微软雅黑"/>
          <w:bCs/>
          <w:szCs w:val="21"/>
        </w:rPr>
        <w:t>将在5个工作日内发出。</w:t>
      </w:r>
    </w:p>
    <w:p w14:paraId="76FF6955">
      <w:pPr>
        <w:rPr>
          <w:rFonts w:ascii="微软雅黑" w:hAnsi="微软雅黑" w:eastAsia="微软雅黑" w:cs="微软雅黑"/>
          <w:bCs/>
          <w:szCs w:val="21"/>
        </w:rPr>
      </w:pPr>
      <w:r>
        <w:drawing>
          <wp:inline distT="0" distB="0" distL="0" distR="0">
            <wp:extent cx="5274310" cy="164147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9"/>
                    <a:stretch>
                      <a:fillRect/>
                    </a:stretch>
                  </pic:blipFill>
                  <pic:spPr>
                    <a:xfrm>
                      <a:off x="0" y="0"/>
                      <a:ext cx="5274310" cy="1641475"/>
                    </a:xfrm>
                    <a:prstGeom prst="rect">
                      <a:avLst/>
                    </a:prstGeom>
                  </pic:spPr>
                </pic:pic>
              </a:graphicData>
            </a:graphic>
          </wp:inline>
        </w:drawing>
      </w:r>
    </w:p>
    <w:p w14:paraId="37821783">
      <w:pPr>
        <w:pStyle w:val="7"/>
        <w:jc w:val="center"/>
        <w:rPr>
          <w:rFonts w:ascii="微软雅黑" w:hAnsi="微软雅黑" w:eastAsia="微软雅黑" w:cs="Arial"/>
          <w:sz w:val="21"/>
        </w:rPr>
      </w:pPr>
      <w:r>
        <w:t>图 27</w:t>
      </w:r>
      <w:r>
        <w:rPr>
          <w:rFonts w:ascii="微软雅黑" w:hAnsi="微软雅黑" w:eastAsia="微软雅黑" w:cs="Arial"/>
          <w:sz w:val="21"/>
        </w:rPr>
        <w:t xml:space="preserve"> : </w:t>
      </w:r>
      <w:r>
        <w:rPr>
          <w:rFonts w:hint="eastAsia" w:ascii="微软雅黑" w:hAnsi="微软雅黑" w:eastAsia="微软雅黑" w:cs="Arial"/>
          <w:sz w:val="21"/>
        </w:rPr>
        <w:t>线下邮寄流程</w:t>
      </w:r>
    </w:p>
    <w:p w14:paraId="30A7BEB2">
      <w:pPr>
        <w:ind w:firstLine="420" w:firstLineChars="200"/>
        <w:rPr>
          <w:rFonts w:ascii="微软雅黑" w:hAnsi="微软雅黑" w:eastAsia="微软雅黑" w:cs="微软雅黑"/>
          <w:color w:val="FF0000"/>
          <w:szCs w:val="21"/>
        </w:rPr>
      </w:pPr>
      <w:r>
        <w:rPr>
          <w:rFonts w:hint="eastAsia" w:ascii="微软雅黑" w:hAnsi="微软雅黑" w:eastAsia="微软雅黑" w:cs="微软雅黑"/>
          <w:color w:val="FF0000"/>
          <w:szCs w:val="21"/>
        </w:rPr>
        <w:t>请注意：同一证件号办理流程中断后，会自动保存相关信息，未办理完的在【未完成订单】中继续办理，重新发起办理的，需要先取消之前中断的订单，否则无法继续办理。</w:t>
      </w:r>
    </w:p>
    <w:p w14:paraId="22043D6B">
      <w:pPr>
        <w:pStyle w:val="4"/>
        <w:rPr>
          <w:rFonts w:ascii="微软雅黑" w:hAnsi="微软雅黑"/>
        </w:rPr>
      </w:pPr>
      <w:bookmarkStart w:id="24" w:name="_Toc2906"/>
      <w:r>
        <w:rPr>
          <w:rFonts w:ascii="微软雅黑" w:hAnsi="微软雅黑"/>
        </w:rPr>
        <w:t>3.2.3购买商品</w:t>
      </w:r>
      <w:bookmarkEnd w:id="24"/>
    </w:p>
    <w:p w14:paraId="74D437F2">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本步骤确认前置步骤所采集到的【证书信息】、【发票信息】、【邮寄信息】，用户需进行相关信息确认和完善。</w:t>
      </w:r>
    </w:p>
    <w:p w14:paraId="1033F754">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证书信息</w:t>
      </w:r>
      <w:r>
        <w:rPr>
          <w:rFonts w:hint="eastAsia" w:ascii="微软雅黑" w:hAnsi="微软雅黑" w:eastAsia="微软雅黑" w:cs="微软雅黑"/>
          <w:szCs w:val="21"/>
        </w:rPr>
        <w:t>：包括证书名称、期限、证书价格、介质、签章选择等，根据不同渠道的配置，展示不同的信息项，根据所选内容不同，价格也会同步变动。</w:t>
      </w:r>
    </w:p>
    <w:p w14:paraId="06CD22D8">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发票信息</w:t>
      </w:r>
      <w:r>
        <w:rPr>
          <w:rFonts w:hint="eastAsia" w:ascii="微软雅黑" w:hAnsi="微软雅黑" w:eastAsia="微软雅黑" w:cs="微软雅黑"/>
          <w:szCs w:val="21"/>
        </w:rPr>
        <w:t>：发票抬头默认为证书申请单位，不可修改，用户可修改其他信息项，根据渠道配置，可选择是否需要发票。</w:t>
      </w:r>
    </w:p>
    <w:p w14:paraId="2E0899B5">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邮寄信息</w:t>
      </w:r>
      <w:r>
        <w:rPr>
          <w:rFonts w:hint="eastAsia" w:ascii="微软雅黑" w:hAnsi="微软雅黑" w:eastAsia="微软雅黑" w:cs="微软雅黑"/>
          <w:szCs w:val="21"/>
        </w:rPr>
        <w:t>：有U</w:t>
      </w:r>
      <w:r>
        <w:rPr>
          <w:rFonts w:ascii="微软雅黑" w:hAnsi="微软雅黑" w:eastAsia="微软雅黑" w:cs="微软雅黑"/>
          <w:szCs w:val="21"/>
        </w:rPr>
        <w:t>KEY</w:t>
      </w:r>
      <w:r>
        <w:rPr>
          <w:rFonts w:hint="eastAsia" w:ascii="微软雅黑" w:hAnsi="微软雅黑" w:eastAsia="微软雅黑" w:cs="微软雅黑"/>
          <w:szCs w:val="21"/>
        </w:rPr>
        <w:t>等实体的需要采集邮寄信息，云证书不需填写邮寄信息，系统默认将申请人作为收件人，用户可自行修改。</w:t>
      </w:r>
    </w:p>
    <w:p w14:paraId="048A3210">
      <w:pPr>
        <w:rPr>
          <w:rFonts w:ascii="微软雅黑" w:hAnsi="微软雅黑" w:eastAsia="微软雅黑" w:cs="微软雅黑"/>
          <w:b/>
          <w:szCs w:val="21"/>
        </w:rPr>
      </w:pPr>
      <w:r>
        <w:drawing>
          <wp:inline distT="0" distB="0" distL="0" distR="0">
            <wp:extent cx="5274310" cy="2955925"/>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0"/>
                    <a:stretch>
                      <a:fillRect/>
                    </a:stretch>
                  </pic:blipFill>
                  <pic:spPr>
                    <a:xfrm>
                      <a:off x="0" y="0"/>
                      <a:ext cx="5274310" cy="2955925"/>
                    </a:xfrm>
                    <a:prstGeom prst="rect">
                      <a:avLst/>
                    </a:prstGeom>
                  </pic:spPr>
                </pic:pic>
              </a:graphicData>
            </a:graphic>
          </wp:inline>
        </w:drawing>
      </w:r>
    </w:p>
    <w:p w14:paraId="6D0FF7BC">
      <w:pPr>
        <w:pStyle w:val="7"/>
        <w:jc w:val="center"/>
        <w:rPr>
          <w:rFonts w:ascii="微软雅黑" w:hAnsi="微软雅黑" w:eastAsia="微软雅黑" w:cs="Arial"/>
          <w:sz w:val="21"/>
        </w:rPr>
      </w:pPr>
      <w:r>
        <w:t>图 28：</w:t>
      </w:r>
      <w:r>
        <w:rPr>
          <w:rFonts w:hint="eastAsia" w:ascii="微软雅黑" w:hAnsi="微软雅黑" w:eastAsia="微软雅黑" w:cs="Arial"/>
          <w:sz w:val="21"/>
        </w:rPr>
        <w:t>购买商品</w:t>
      </w:r>
    </w:p>
    <w:p w14:paraId="5A69767D">
      <w:pPr>
        <w:spacing w:line="460" w:lineRule="exact"/>
        <w:ind w:firstLine="420" w:firstLineChars="200"/>
      </w:pPr>
      <w:r>
        <w:rPr>
          <w:rFonts w:hint="eastAsia" w:ascii="微软雅黑" w:hAnsi="微软雅黑" w:eastAsia="微软雅黑" w:cs="微软雅黑"/>
          <w:szCs w:val="21"/>
        </w:rPr>
        <w:t>信息完善完成后点击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【商品信息确认】</w:t>
      </w:r>
      <w:r>
        <w:rPr>
          <w:rFonts w:hint="eastAsia" w:ascii="微软雅黑" w:hAnsi="微软雅黑" w:eastAsia="微软雅黑"/>
        </w:rPr>
        <w:t>页面，确认页面无法编辑，有问题可返回上一步进行修改，没问题点击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【资料上传】</w:t>
      </w:r>
      <w:r>
        <w:rPr>
          <w:rFonts w:hint="eastAsia" w:ascii="微软雅黑" w:hAnsi="微软雅黑" w:eastAsia="微软雅黑"/>
        </w:rPr>
        <w:t>页面。</w:t>
      </w:r>
    </w:p>
    <w:p w14:paraId="386D04A8">
      <w:pPr>
        <w:pStyle w:val="4"/>
        <w:rPr>
          <w:rFonts w:ascii="微软雅黑" w:hAnsi="微软雅黑"/>
        </w:rPr>
      </w:pPr>
      <w:bookmarkStart w:id="25" w:name="_Toc1984"/>
      <w:r>
        <w:rPr>
          <w:rFonts w:ascii="微软雅黑" w:hAnsi="微软雅黑"/>
        </w:rPr>
        <w:t>3.2.4资料上传</w:t>
      </w:r>
      <w:bookmarkEnd w:id="25"/>
    </w:p>
    <w:p w14:paraId="6303C55C">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该页面依据渠道配置，上传所需证照信息，在前置步骤中已上传的会同步到本页面，不需要再次上传，没有上传的需要用户自主上传。</w:t>
      </w:r>
    </w:p>
    <w:p w14:paraId="1D34A06F">
      <w:r>
        <w:drawing>
          <wp:inline distT="0" distB="0" distL="0" distR="0">
            <wp:extent cx="5274310" cy="2527300"/>
            <wp:effectExtent l="0" t="0" r="254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1"/>
                    <a:stretch>
                      <a:fillRect/>
                    </a:stretch>
                  </pic:blipFill>
                  <pic:spPr>
                    <a:xfrm>
                      <a:off x="0" y="0"/>
                      <a:ext cx="5274310" cy="2527300"/>
                    </a:xfrm>
                    <a:prstGeom prst="rect">
                      <a:avLst/>
                    </a:prstGeom>
                  </pic:spPr>
                </pic:pic>
              </a:graphicData>
            </a:graphic>
          </wp:inline>
        </w:drawing>
      </w:r>
    </w:p>
    <w:p w14:paraId="00E5841F">
      <w:pPr>
        <w:pStyle w:val="7"/>
        <w:jc w:val="center"/>
        <w:rPr>
          <w:rFonts w:ascii="微软雅黑" w:hAnsi="微软雅黑" w:eastAsia="微软雅黑" w:cs="Arial"/>
          <w:sz w:val="21"/>
        </w:rPr>
      </w:pPr>
      <w:r>
        <w:t>图29</w:t>
      </w:r>
      <w:r>
        <w:rPr>
          <w:rFonts w:ascii="微软雅黑" w:hAnsi="微软雅黑" w:eastAsia="微软雅黑" w:cs="Arial"/>
          <w:sz w:val="21"/>
        </w:rPr>
        <w:t xml:space="preserve">: </w:t>
      </w:r>
      <w:r>
        <w:rPr>
          <w:rFonts w:hint="eastAsia" w:ascii="微软雅黑" w:hAnsi="微软雅黑" w:eastAsia="微软雅黑" w:cs="Arial"/>
          <w:sz w:val="21"/>
        </w:rPr>
        <w:t>资料上传</w:t>
      </w:r>
    </w:p>
    <w:p w14:paraId="384067DB">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上传完成后，点击</w:t>
      </w:r>
      <w:r>
        <w:rPr>
          <w:rFonts w:hint="eastAsia" w:ascii="微软雅黑" w:hAnsi="微软雅黑" w:eastAsia="微软雅黑" w:cs="微软雅黑"/>
          <w:b/>
          <w:color w:val="0000FF"/>
          <w:szCs w:val="21"/>
        </w:rPr>
        <w:t>“下一步”</w:t>
      </w:r>
      <w:r>
        <w:rPr>
          <w:rFonts w:hint="eastAsia" w:ascii="微软雅黑" w:hAnsi="微软雅黑" w:eastAsia="微软雅黑"/>
        </w:rPr>
        <w:t>，弹出</w:t>
      </w:r>
      <w:r>
        <w:rPr>
          <w:rFonts w:hint="eastAsia" w:ascii="微软雅黑" w:hAnsi="微软雅黑" w:eastAsia="微软雅黑" w:cs="微软雅黑"/>
          <w:b/>
          <w:color w:val="0000FF"/>
          <w:szCs w:val="21"/>
        </w:rPr>
        <w:t>【证书申请签名】</w:t>
      </w:r>
      <w:r>
        <w:rPr>
          <w:rFonts w:hint="eastAsia" w:ascii="微软雅黑" w:hAnsi="微软雅黑" w:eastAsia="微软雅黑"/>
        </w:rPr>
        <w:t>弹窗，填写发送至申请人手机号的短信验证码，并勾选用户协议，该步骤用来验证证书申请行为的真实性。输入完成后点击</w:t>
      </w:r>
      <w:r>
        <w:rPr>
          <w:rFonts w:hint="eastAsia" w:ascii="微软雅黑" w:hAnsi="微软雅黑" w:eastAsia="微软雅黑" w:cs="微软雅黑"/>
          <w:b/>
          <w:color w:val="0000FF"/>
          <w:szCs w:val="21"/>
        </w:rPr>
        <w:t>“确定”</w:t>
      </w:r>
      <w:r>
        <w:rPr>
          <w:rFonts w:hint="eastAsia" w:ascii="微软雅黑" w:hAnsi="微软雅黑" w:eastAsia="微软雅黑"/>
        </w:rPr>
        <w:t>，进入</w:t>
      </w:r>
      <w:r>
        <w:rPr>
          <w:rFonts w:hint="eastAsia" w:ascii="微软雅黑" w:hAnsi="微软雅黑" w:eastAsia="微软雅黑" w:cs="微软雅黑"/>
          <w:b/>
          <w:color w:val="0000FF"/>
          <w:szCs w:val="21"/>
        </w:rPr>
        <w:t>【支付订单】</w:t>
      </w:r>
      <w:r>
        <w:rPr>
          <w:rFonts w:hint="eastAsia" w:ascii="微软雅黑" w:hAnsi="微软雅黑" w:eastAsia="微软雅黑"/>
        </w:rPr>
        <w:t>页面。</w:t>
      </w:r>
    </w:p>
    <w:p w14:paraId="5F82EA05">
      <w:r>
        <w:drawing>
          <wp:inline distT="0" distB="0" distL="0" distR="0">
            <wp:extent cx="5274310" cy="2809875"/>
            <wp:effectExtent l="0" t="0" r="254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32"/>
                    <a:stretch>
                      <a:fillRect/>
                    </a:stretch>
                  </pic:blipFill>
                  <pic:spPr>
                    <a:xfrm>
                      <a:off x="0" y="0"/>
                      <a:ext cx="5274310" cy="2809875"/>
                    </a:xfrm>
                    <a:prstGeom prst="rect">
                      <a:avLst/>
                    </a:prstGeom>
                  </pic:spPr>
                </pic:pic>
              </a:graphicData>
            </a:graphic>
          </wp:inline>
        </w:drawing>
      </w:r>
    </w:p>
    <w:p w14:paraId="78F199DE">
      <w:pPr>
        <w:pStyle w:val="7"/>
        <w:jc w:val="center"/>
        <w:rPr>
          <w:rFonts w:ascii="微软雅黑" w:hAnsi="微软雅黑" w:eastAsia="微软雅黑" w:cs="Arial"/>
          <w:sz w:val="21"/>
        </w:rPr>
      </w:pPr>
      <w:r>
        <w:t>图 30</w:t>
      </w:r>
      <w:r>
        <w:rPr>
          <w:rFonts w:ascii="微软雅黑" w:hAnsi="微软雅黑" w:eastAsia="微软雅黑" w:cs="Arial"/>
          <w:sz w:val="21"/>
        </w:rPr>
        <w:t xml:space="preserve"> : </w:t>
      </w:r>
      <w:r>
        <w:rPr>
          <w:rFonts w:hint="eastAsia" w:ascii="微软雅黑" w:hAnsi="微软雅黑" w:eastAsia="微软雅黑" w:cs="Arial"/>
          <w:sz w:val="21"/>
        </w:rPr>
        <w:t>证书申请签名</w:t>
      </w:r>
    </w:p>
    <w:p w14:paraId="314F69E4">
      <w:pPr>
        <w:pStyle w:val="4"/>
        <w:rPr>
          <w:rFonts w:ascii="微软雅黑" w:hAnsi="微软雅黑"/>
        </w:rPr>
      </w:pPr>
      <w:bookmarkStart w:id="26" w:name="_Toc30956"/>
      <w:r>
        <w:rPr>
          <w:rFonts w:ascii="微软雅黑" w:hAnsi="微软雅黑"/>
        </w:rPr>
        <w:t>3.2.5</w:t>
      </w:r>
      <w:r>
        <w:rPr>
          <w:rFonts w:hint="eastAsia" w:ascii="微软雅黑" w:hAnsi="微软雅黑"/>
        </w:rPr>
        <w:t xml:space="preserve"> 支付订单</w:t>
      </w:r>
      <w:bookmarkEnd w:id="26"/>
    </w:p>
    <w:p w14:paraId="184EFE87">
      <w:pPr>
        <w:spacing w:line="460" w:lineRule="exact"/>
        <w:ind w:firstLine="420" w:firstLineChars="200"/>
        <w:rPr>
          <w:rFonts w:ascii="微软雅黑" w:hAnsi="微软雅黑" w:eastAsia="微软雅黑" w:cs="微软雅黑"/>
          <w:szCs w:val="21"/>
        </w:rPr>
      </w:pPr>
      <w:r>
        <w:rPr>
          <w:rFonts w:ascii="微软雅黑" w:hAnsi="微软雅黑" w:eastAsia="微软雅黑" w:cs="微软雅黑"/>
          <w:szCs w:val="21"/>
        </w:rPr>
        <w:t>订单支付支持微信和支付宝支付，用户任选一种支付方式，点击弹出支付二维码，用户可直接扫码支付，支付成功后，电子发票将在</w:t>
      </w:r>
      <w:r>
        <w:rPr>
          <w:rFonts w:hint="eastAsia" w:ascii="微软雅黑" w:hAnsi="微软雅黑" w:eastAsia="微软雅黑" w:cs="微软雅黑"/>
          <w:szCs w:val="21"/>
        </w:rPr>
        <w:t>2</w:t>
      </w:r>
      <w:r>
        <w:rPr>
          <w:rFonts w:ascii="微软雅黑" w:hAnsi="微软雅黑" w:eastAsia="微软雅黑" w:cs="微软雅黑"/>
          <w:szCs w:val="21"/>
        </w:rPr>
        <w:t>4小时内发送至指定（默认为申请人）邮箱。</w:t>
      </w:r>
    </w:p>
    <w:p w14:paraId="10D74FC3">
      <w:r>
        <w:t xml:space="preserve"> </w:t>
      </w:r>
      <w:r>
        <w:drawing>
          <wp:inline distT="0" distB="0" distL="0" distR="0">
            <wp:extent cx="5274310" cy="2075815"/>
            <wp:effectExtent l="0" t="0" r="2540"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3"/>
                    <a:stretch>
                      <a:fillRect/>
                    </a:stretch>
                  </pic:blipFill>
                  <pic:spPr>
                    <a:xfrm>
                      <a:off x="0" y="0"/>
                      <a:ext cx="5274310" cy="2075815"/>
                    </a:xfrm>
                    <a:prstGeom prst="rect">
                      <a:avLst/>
                    </a:prstGeom>
                  </pic:spPr>
                </pic:pic>
              </a:graphicData>
            </a:graphic>
          </wp:inline>
        </w:drawing>
      </w:r>
    </w:p>
    <w:p w14:paraId="76C2A8CE">
      <w:pPr>
        <w:pStyle w:val="7"/>
        <w:jc w:val="center"/>
      </w:pPr>
      <w:r>
        <w:t>图 31</w:t>
      </w:r>
      <w:r>
        <w:rPr>
          <w:rFonts w:ascii="微软雅黑" w:hAnsi="微软雅黑" w:eastAsia="微软雅黑" w:cs="Arial"/>
          <w:sz w:val="21"/>
        </w:rPr>
        <w:t>: 订单支付</w:t>
      </w:r>
    </w:p>
    <w:p w14:paraId="36D1A027">
      <w:pPr>
        <w:spacing w:line="460" w:lineRule="exact"/>
        <w:ind w:firstLine="420" w:firstLineChars="200"/>
        <w:rPr>
          <w:rFonts w:ascii="微软雅黑" w:hAnsi="微软雅黑" w:eastAsia="微软雅黑" w:cs="微软雅黑"/>
          <w:color w:val="000000" w:themeColor="text1"/>
          <w:szCs w:val="21"/>
          <w14:textFill>
            <w14:solidFill>
              <w14:schemeClr w14:val="tx1"/>
            </w14:solidFill>
          </w14:textFill>
        </w:rPr>
      </w:pPr>
      <w:r>
        <w:drawing>
          <wp:anchor distT="0" distB="0" distL="114300" distR="114300" simplePos="0" relativeHeight="251664384" behindDoc="0" locked="0" layoutInCell="1" allowOverlap="1">
            <wp:simplePos x="0" y="0"/>
            <wp:positionH relativeFrom="page">
              <wp:posOffset>1112520</wp:posOffset>
            </wp:positionH>
            <wp:positionV relativeFrom="paragraph">
              <wp:posOffset>1012825</wp:posOffset>
            </wp:positionV>
            <wp:extent cx="5274310" cy="2898775"/>
            <wp:effectExtent l="0" t="0" r="2540" b="0"/>
            <wp:wrapSquare wrapText="bothSides"/>
            <wp:docPr id="1793565630" name="图片 179356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565630" name="图片 179356563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2898775"/>
                    </a:xfrm>
                    <a:prstGeom prst="rect">
                      <a:avLst/>
                    </a:prstGeom>
                  </pic:spPr>
                </pic:pic>
              </a:graphicData>
            </a:graphic>
          </wp:anchor>
        </w:drawing>
      </w:r>
      <w:r>
        <w:rPr>
          <w:rFonts w:ascii="微软雅黑" w:hAnsi="微软雅黑" w:eastAsia="微软雅黑" w:cs="微软雅黑"/>
          <w:color w:val="000000" w:themeColor="text1"/>
          <w:szCs w:val="21"/>
          <w14:textFill>
            <w14:solidFill>
              <w14:schemeClr w14:val="tx1"/>
            </w14:solidFill>
          </w14:textFill>
        </w:rPr>
        <w:t>证书新办申请完成后，需要</w:t>
      </w:r>
      <w:r>
        <w:rPr>
          <w:rFonts w:hint="eastAsia" w:ascii="微软雅黑" w:hAnsi="微软雅黑" w:eastAsia="微软雅黑" w:cs="微软雅黑"/>
          <w:color w:val="000000" w:themeColor="text1"/>
          <w:szCs w:val="21"/>
          <w14:textFill>
            <w14:solidFill>
              <w14:schemeClr w14:val="tx1"/>
            </w14:solidFill>
          </w14:textFill>
        </w:rPr>
        <w:t>3</w:t>
      </w:r>
      <w:r>
        <w:rPr>
          <w:rFonts w:ascii="微软雅黑" w:hAnsi="微软雅黑" w:eastAsia="微软雅黑" w:cs="微软雅黑"/>
          <w:color w:val="000000" w:themeColor="text1"/>
          <w:szCs w:val="21"/>
          <w14:textFill>
            <w14:solidFill>
              <w14:schemeClr w14:val="tx1"/>
            </w14:solidFill>
          </w14:textFill>
        </w:rPr>
        <w:t>-5个工作日的时间进行材料审核，用户可在</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】-【未完成订单】</w:t>
      </w:r>
      <w:r>
        <w:rPr>
          <w:rFonts w:hint="eastAsia" w:ascii="微软雅黑" w:hAnsi="微软雅黑" w:eastAsia="微软雅黑" w:cs="微软雅黑"/>
          <w:color w:val="000000" w:themeColor="text1"/>
          <w:szCs w:val="21"/>
          <w14:textFill>
            <w14:solidFill>
              <w14:schemeClr w14:val="tx1"/>
            </w14:solidFill>
          </w14:textFill>
        </w:rPr>
        <w:t>处查看订单状态，材料审核完成后，系统会以邮件和短信的形式告知用户审核完成。</w:t>
      </w:r>
    </w:p>
    <w:p w14:paraId="659D555B">
      <w:pPr>
        <w:pStyle w:val="7"/>
        <w:jc w:val="center"/>
        <w:rPr>
          <w:rFonts w:ascii="微软雅黑" w:hAnsi="微软雅黑" w:eastAsia="微软雅黑" w:cs="Arial"/>
          <w:sz w:val="21"/>
        </w:rPr>
      </w:pPr>
      <w:r>
        <w:t>图 32</w:t>
      </w:r>
      <w:r>
        <w:rPr>
          <w:rFonts w:ascii="微软雅黑" w:hAnsi="微软雅黑" w:eastAsia="微软雅黑" w:cs="Arial"/>
          <w:sz w:val="21"/>
        </w:rPr>
        <w:t xml:space="preserve"> : 我的订单-未完成订单</w:t>
      </w:r>
    </w:p>
    <w:p w14:paraId="469DC63E">
      <w:pPr>
        <w:pStyle w:val="4"/>
        <w:rPr>
          <w:rFonts w:ascii="微软雅黑" w:hAnsi="微软雅黑"/>
        </w:rPr>
      </w:pPr>
      <w:bookmarkStart w:id="27" w:name="_Toc25157"/>
      <w:r>
        <w:rPr>
          <w:rFonts w:ascii="微软雅黑" w:hAnsi="微软雅黑"/>
        </w:rPr>
        <w:t>3</w:t>
      </w:r>
      <w:r>
        <w:rPr>
          <w:rFonts w:hint="eastAsia" w:ascii="微软雅黑" w:hAnsi="微软雅黑"/>
        </w:rPr>
        <w:t>.</w:t>
      </w:r>
      <w:r>
        <w:rPr>
          <w:rFonts w:ascii="微软雅黑" w:hAnsi="微软雅黑"/>
        </w:rPr>
        <w:t>2</w:t>
      </w:r>
      <w:r>
        <w:rPr>
          <w:rFonts w:hint="eastAsia" w:ascii="微软雅黑" w:hAnsi="微软雅黑"/>
        </w:rPr>
        <w:t>.</w:t>
      </w:r>
      <w:r>
        <w:rPr>
          <w:rFonts w:ascii="微软雅黑" w:hAnsi="微软雅黑"/>
        </w:rPr>
        <w:t>6</w:t>
      </w:r>
      <w:r>
        <w:rPr>
          <w:rFonts w:hint="eastAsia" w:ascii="微软雅黑" w:hAnsi="微软雅黑"/>
        </w:rPr>
        <w:t>下载证书</w:t>
      </w:r>
      <w:bookmarkEnd w:id="27"/>
    </w:p>
    <w:p w14:paraId="38713000">
      <w:pPr>
        <w:numPr>
          <w:ilvl w:val="0"/>
          <w:numId w:val="5"/>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材料审核完成后，申请云证书的用户可在审核完成通知的邮件中查收证书的卡号密码；</w:t>
      </w:r>
    </w:p>
    <w:p w14:paraId="15C12B75">
      <w:pPr>
        <w:numPr>
          <w:ilvl w:val="0"/>
          <w:numId w:val="5"/>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申请</w:t>
      </w:r>
      <w:r>
        <w:rPr>
          <w:rFonts w:ascii="微软雅黑" w:hAnsi="微软雅黑" w:eastAsia="微软雅黑" w:cs="微软雅黑"/>
          <w:bCs/>
          <w:szCs w:val="21"/>
        </w:rPr>
        <w:t>UKEY证书的用户，区分不同客户需求，有的会直接收到下载完证书的</w:t>
      </w:r>
      <w:r>
        <w:rPr>
          <w:rFonts w:hint="eastAsia" w:ascii="微软雅黑" w:hAnsi="微软雅黑" w:eastAsia="微软雅黑" w:cs="微软雅黑"/>
          <w:bCs/>
          <w:szCs w:val="21"/>
        </w:rPr>
        <w:t>U</w:t>
      </w:r>
      <w:r>
        <w:rPr>
          <w:rFonts w:ascii="微软雅黑" w:hAnsi="微软雅黑" w:eastAsia="微软雅黑" w:cs="微软雅黑"/>
          <w:bCs/>
          <w:szCs w:val="21"/>
        </w:rPr>
        <w:t>KEY；</w:t>
      </w:r>
    </w:p>
    <w:p w14:paraId="2F7B55CB">
      <w:pPr>
        <w:numPr>
          <w:ilvl w:val="0"/>
          <w:numId w:val="5"/>
        </w:numPr>
        <w:ind w:left="0" w:firstLine="420" w:firstLineChars="200"/>
        <w:rPr>
          <w:rFonts w:ascii="微软雅黑" w:hAnsi="微软雅黑" w:eastAsia="微软雅黑" w:cs="微软雅黑"/>
          <w:bCs/>
          <w:szCs w:val="21"/>
        </w:rPr>
      </w:pPr>
      <w:r>
        <w:rPr>
          <w:rFonts w:ascii="微软雅黑" w:hAnsi="微软雅黑" w:eastAsia="微软雅黑" w:cs="微软雅黑"/>
          <w:bCs/>
          <w:szCs w:val="21"/>
        </w:rPr>
        <w:t>收到空的UKEY的用户需要自行下载证书，该部分用户在收到材料审核完成的通知后，进入</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】-【未完成订单】-操作</w:t>
      </w:r>
      <w:r>
        <w:rPr>
          <w:rFonts w:hint="eastAsia" w:ascii="微软雅黑" w:hAnsi="微软雅黑" w:eastAsia="微软雅黑" w:cs="微软雅黑"/>
          <w:bCs/>
          <w:szCs w:val="21"/>
        </w:rPr>
        <w:t>处，下载证书。此时</w:t>
      </w:r>
      <w:r>
        <w:rPr>
          <w:rFonts w:ascii="微软雅黑" w:hAnsi="微软雅黑" w:eastAsia="微软雅黑" w:cs="微软雅黑"/>
          <w:bCs/>
          <w:szCs w:val="21"/>
        </w:rPr>
        <w:t>该证书的订单状态变成“审核完成”， 用户将</w:t>
      </w:r>
      <w:r>
        <w:rPr>
          <w:rFonts w:hint="eastAsia" w:ascii="微软雅黑" w:hAnsi="微软雅黑" w:eastAsia="微软雅黑" w:cs="微软雅黑"/>
          <w:bCs/>
          <w:szCs w:val="21"/>
        </w:rPr>
        <w:t>U</w:t>
      </w:r>
      <w:r>
        <w:rPr>
          <w:rFonts w:ascii="微软雅黑" w:hAnsi="微软雅黑" w:eastAsia="微软雅黑" w:cs="微软雅黑"/>
          <w:bCs/>
          <w:szCs w:val="21"/>
        </w:rPr>
        <w:t>KEY插入电脑，点击</w:t>
      </w:r>
      <w:r>
        <w:rPr>
          <w:rFonts w:hint="eastAsia" w:ascii="微软雅黑" w:hAnsi="微软雅黑" w:eastAsia="微软雅黑" w:cs="微软雅黑"/>
          <w:b/>
          <w:color w:val="0000FF"/>
          <w:szCs w:val="21"/>
        </w:rPr>
        <w:t>“下载证书”</w:t>
      </w:r>
      <w:r>
        <w:rPr>
          <w:rFonts w:hint="eastAsia" w:ascii="微软雅黑" w:hAnsi="微软雅黑" w:eastAsia="微软雅黑"/>
        </w:rPr>
        <w:t>进入【证书下载】页面。</w:t>
      </w:r>
    </w:p>
    <w:p w14:paraId="7D91C2C2">
      <w:r>
        <w:drawing>
          <wp:inline distT="0" distB="0" distL="114300" distR="114300">
            <wp:extent cx="5266690" cy="2503170"/>
            <wp:effectExtent l="0" t="0" r="6350" b="11430"/>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20"/>
                    <a:stretch>
                      <a:fillRect/>
                    </a:stretch>
                  </pic:blipFill>
                  <pic:spPr>
                    <a:xfrm>
                      <a:off x="0" y="0"/>
                      <a:ext cx="5266690" cy="2503170"/>
                    </a:xfrm>
                    <a:prstGeom prst="rect">
                      <a:avLst/>
                    </a:prstGeom>
                    <a:noFill/>
                    <a:ln>
                      <a:noFill/>
                    </a:ln>
                  </pic:spPr>
                </pic:pic>
              </a:graphicData>
            </a:graphic>
          </wp:inline>
        </w:drawing>
      </w:r>
    </w:p>
    <w:p w14:paraId="2B230EAB">
      <w:pPr>
        <w:pStyle w:val="7"/>
        <w:jc w:val="center"/>
        <w:rPr>
          <w:rFonts w:ascii="微软雅黑" w:hAnsi="微软雅黑" w:eastAsia="微软雅黑" w:cs="Arial"/>
          <w:sz w:val="21"/>
        </w:rPr>
      </w:pPr>
      <w:r>
        <w:t xml:space="preserve">图 33 </w:t>
      </w:r>
      <w:r>
        <w:rPr>
          <w:rFonts w:ascii="微软雅黑" w:hAnsi="微软雅黑" w:eastAsia="微软雅黑" w:cs="Arial"/>
          <w:sz w:val="21"/>
        </w:rPr>
        <w:t>: 我的订单-未完成订单-下载证书</w:t>
      </w:r>
    </w:p>
    <w:p w14:paraId="571750E3">
      <w:pPr>
        <w:spacing w:line="460" w:lineRule="exact"/>
        <w:ind w:firstLine="420" w:firstLineChars="200"/>
        <w:rPr>
          <w:rFonts w:ascii="微软雅黑" w:hAnsi="微软雅黑" w:eastAsia="微软雅黑" w:cs="微软雅黑"/>
          <w:szCs w:val="21"/>
        </w:rPr>
      </w:pPr>
      <w:r>
        <w:rPr>
          <w:rFonts w:ascii="微软雅黑" w:hAnsi="微软雅黑" w:eastAsia="微软雅黑" w:cs="微软雅黑"/>
          <w:szCs w:val="21"/>
        </w:rPr>
        <w:t>证书下载前，需输入授权码并设置证书密码。</w:t>
      </w:r>
    </w:p>
    <w:p w14:paraId="3737AE65">
      <w:pPr>
        <w:ind w:firstLine="420" w:firstLineChars="200"/>
      </w:pPr>
      <w:r>
        <w:drawing>
          <wp:inline distT="0" distB="0" distL="0" distR="0">
            <wp:extent cx="5274310" cy="2033905"/>
            <wp:effectExtent l="0" t="0" r="2540" b="444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21"/>
                    <a:stretch>
                      <a:fillRect/>
                    </a:stretch>
                  </pic:blipFill>
                  <pic:spPr>
                    <a:xfrm>
                      <a:off x="0" y="0"/>
                      <a:ext cx="5274310" cy="2033905"/>
                    </a:xfrm>
                    <a:prstGeom prst="rect">
                      <a:avLst/>
                    </a:prstGeom>
                  </pic:spPr>
                </pic:pic>
              </a:graphicData>
            </a:graphic>
          </wp:inline>
        </w:drawing>
      </w:r>
    </w:p>
    <w:p w14:paraId="0C39A4B6">
      <w:pPr>
        <w:pStyle w:val="7"/>
        <w:jc w:val="center"/>
        <w:rPr>
          <w:rFonts w:ascii="微软雅黑" w:hAnsi="微软雅黑" w:eastAsia="微软雅黑" w:cs="Arial"/>
          <w:sz w:val="21"/>
        </w:rPr>
      </w:pPr>
      <w:r>
        <w:t xml:space="preserve">图 34 </w:t>
      </w:r>
      <w:r>
        <w:rPr>
          <w:rFonts w:ascii="微软雅黑" w:hAnsi="微软雅黑" w:eastAsia="微软雅黑" w:cs="Arial"/>
          <w:sz w:val="21"/>
        </w:rPr>
        <w:t>:下载证书-设置证书密码</w:t>
      </w:r>
    </w:p>
    <w:p w14:paraId="574B911F">
      <w:pPr>
        <w:spacing w:line="460" w:lineRule="exact"/>
        <w:ind w:firstLine="420" w:firstLineChars="200"/>
        <w:rPr>
          <w:rFonts w:ascii="微软雅黑" w:hAnsi="微软雅黑" w:eastAsia="微软雅黑" w:cs="微软雅黑"/>
          <w:color w:val="FF0000"/>
          <w:szCs w:val="21"/>
        </w:rPr>
      </w:pPr>
      <w:r>
        <w:rPr>
          <w:rFonts w:ascii="微软雅黑" w:hAnsi="微软雅黑" w:eastAsia="微软雅黑" w:cs="微软雅黑"/>
          <w:bCs/>
          <w:color w:val="FF0000"/>
          <w:szCs w:val="21"/>
        </w:rPr>
        <w:t>请注意：一个</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KEY只能下载一个证书，如果</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KEY中有其他证书，需要先对该证书进行格式化处理，未进行格式化处理的，系统会进入异常处理流程，对该</w:t>
      </w:r>
      <w:r>
        <w:rPr>
          <w:rFonts w:hint="eastAsia" w:ascii="微软雅黑" w:hAnsi="微软雅黑" w:eastAsia="微软雅黑" w:cs="微软雅黑"/>
          <w:bCs/>
          <w:color w:val="FF0000"/>
          <w:szCs w:val="21"/>
        </w:rPr>
        <w:t>U</w:t>
      </w:r>
      <w:r>
        <w:rPr>
          <w:rFonts w:ascii="微软雅黑" w:hAnsi="微软雅黑" w:eastAsia="微软雅黑" w:cs="微软雅黑"/>
          <w:bCs/>
          <w:color w:val="FF0000"/>
          <w:szCs w:val="21"/>
        </w:rPr>
        <w:t>KEY进行格式化处理，再下载新的证书。</w:t>
      </w:r>
    </w:p>
    <w:p w14:paraId="3B79AF61">
      <w:pPr>
        <w:ind w:firstLine="420" w:firstLineChars="200"/>
      </w:pPr>
      <w:r>
        <w:drawing>
          <wp:inline distT="0" distB="0" distL="0" distR="0">
            <wp:extent cx="5274310" cy="2493010"/>
            <wp:effectExtent l="0" t="0" r="254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22"/>
                    <a:stretch>
                      <a:fillRect/>
                    </a:stretch>
                  </pic:blipFill>
                  <pic:spPr>
                    <a:xfrm>
                      <a:off x="0" y="0"/>
                      <a:ext cx="5274310" cy="2493010"/>
                    </a:xfrm>
                    <a:prstGeom prst="rect">
                      <a:avLst/>
                    </a:prstGeom>
                  </pic:spPr>
                </pic:pic>
              </a:graphicData>
            </a:graphic>
          </wp:inline>
        </w:drawing>
      </w:r>
    </w:p>
    <w:p w14:paraId="4DC2823F">
      <w:pPr>
        <w:pStyle w:val="7"/>
        <w:jc w:val="center"/>
        <w:rPr>
          <w:rFonts w:ascii="微软雅黑" w:hAnsi="微软雅黑" w:eastAsia="微软雅黑" w:cs="Arial"/>
          <w:sz w:val="21"/>
        </w:rPr>
      </w:pPr>
      <w:r>
        <w:t xml:space="preserve">图 35 </w:t>
      </w:r>
      <w:r>
        <w:rPr>
          <w:rFonts w:ascii="微软雅黑" w:hAnsi="微软雅黑" w:eastAsia="微软雅黑" w:cs="Arial"/>
          <w:sz w:val="21"/>
        </w:rPr>
        <w:t>:证书下载成功</w:t>
      </w:r>
    </w:p>
    <w:p w14:paraId="25543D26">
      <w:pPr>
        <w:pStyle w:val="44"/>
        <w:keepNext/>
        <w:keepLines/>
        <w:numPr>
          <w:ilvl w:val="0"/>
          <w:numId w:val="1"/>
        </w:numPr>
        <w:spacing w:before="340" w:after="330" w:line="578" w:lineRule="auto"/>
        <w:ind w:firstLineChars="0"/>
        <w:outlineLvl w:val="0"/>
        <w:rPr>
          <w:rFonts w:ascii="微软雅黑" w:hAnsi="微软雅黑" w:eastAsia="微软雅黑" w:cs="微软雅黑"/>
          <w:b/>
          <w:bCs/>
          <w:kern w:val="44"/>
          <w:sz w:val="36"/>
          <w:szCs w:val="44"/>
        </w:rPr>
      </w:pPr>
      <w:bookmarkStart w:id="28" w:name="_Toc24525"/>
      <w:r>
        <w:rPr>
          <w:rFonts w:hint="eastAsia" w:ascii="微软雅黑" w:hAnsi="微软雅黑" w:eastAsia="微软雅黑" w:cs="微软雅黑"/>
          <w:b/>
          <w:bCs/>
          <w:kern w:val="44"/>
          <w:sz w:val="36"/>
          <w:szCs w:val="44"/>
        </w:rPr>
        <w:t>证书管理</w:t>
      </w:r>
      <w:bookmarkEnd w:id="28"/>
    </w:p>
    <w:p w14:paraId="293CBAB7">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证书服务平台的证书管理支持用户进行线上的【证书更新】、【证书信息变更】、【证书补办】、【证书解锁】、【证书吊销】，不同渠道依据配置可支持的功能不同。</w:t>
      </w:r>
    </w:p>
    <w:p w14:paraId="05529685">
      <w:pPr>
        <w:keepNext/>
        <w:keepLines/>
        <w:spacing w:before="260" w:after="260" w:line="416" w:lineRule="auto"/>
        <w:outlineLvl w:val="1"/>
        <w:rPr>
          <w:rFonts w:ascii="微软雅黑" w:hAnsi="微软雅黑" w:eastAsia="微软雅黑" w:cs="微软雅黑"/>
          <w:b/>
          <w:sz w:val="24"/>
          <w:szCs w:val="24"/>
        </w:rPr>
      </w:pPr>
      <w:bookmarkStart w:id="29" w:name="_Toc10727"/>
      <w:r>
        <w:rPr>
          <w:rFonts w:ascii="微软雅黑" w:hAnsi="微软雅黑" w:eastAsia="微软雅黑" w:cs="微软雅黑"/>
          <w:b/>
          <w:sz w:val="24"/>
          <w:szCs w:val="24"/>
        </w:rPr>
        <w:t>4.1</w:t>
      </w:r>
      <w:r>
        <w:rPr>
          <w:rFonts w:hint="eastAsia" w:ascii="微软雅黑" w:hAnsi="微软雅黑" w:eastAsia="微软雅黑" w:cs="微软雅黑"/>
          <w:b/>
          <w:sz w:val="24"/>
          <w:szCs w:val="24"/>
        </w:rPr>
        <w:t>证书更新</w:t>
      </w:r>
      <w:bookmarkEnd w:id="29"/>
    </w:p>
    <w:p w14:paraId="5D62901C">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一般证书到期前9</w:t>
      </w:r>
      <w:r>
        <w:rPr>
          <w:rFonts w:ascii="微软雅黑" w:hAnsi="微软雅黑" w:eastAsia="微软雅黑" w:cs="微软雅黑"/>
          <w:szCs w:val="21"/>
        </w:rPr>
        <w:t>0</w:t>
      </w:r>
      <w:r>
        <w:rPr>
          <w:rFonts w:hint="eastAsia" w:ascii="微软雅黑" w:hAnsi="微软雅黑" w:eastAsia="微软雅黑" w:cs="微软雅黑"/>
          <w:szCs w:val="21"/>
        </w:rPr>
        <w:t>天，申请延长证书使用期限的操作为证书更新，证书更新流程包括【证书更新信息】、【经办人信息】、【购买商品】、【支付订单】、【更新下载证书】五步，申请完成后自动审核通过，部分渠道需要上传资料的，需要</w:t>
      </w:r>
      <w:r>
        <w:rPr>
          <w:rFonts w:ascii="微软雅黑" w:hAnsi="微软雅黑" w:eastAsia="微软雅黑" w:cs="微软雅黑"/>
          <w:szCs w:val="21"/>
        </w:rPr>
        <w:t>3</w:t>
      </w:r>
      <w:r>
        <w:rPr>
          <w:rFonts w:hint="eastAsia" w:ascii="微软雅黑" w:hAnsi="微软雅黑" w:eastAsia="微软雅黑" w:cs="微软雅黑"/>
          <w:szCs w:val="21"/>
        </w:rPr>
        <w:t>-</w:t>
      </w:r>
      <w:r>
        <w:rPr>
          <w:rFonts w:ascii="微软雅黑" w:hAnsi="微软雅黑" w:eastAsia="微软雅黑" w:cs="微软雅黑"/>
          <w:szCs w:val="21"/>
        </w:rPr>
        <w:t>5</w:t>
      </w:r>
      <w:r>
        <w:rPr>
          <w:rFonts w:hint="eastAsia" w:ascii="微软雅黑" w:hAnsi="微软雅黑" w:eastAsia="微软雅黑" w:cs="微软雅黑"/>
          <w:szCs w:val="21"/>
        </w:rPr>
        <w:t>个工作日的审核时间，审核通过后会以邮件和短信的方式告知用户。</w:t>
      </w:r>
    </w:p>
    <w:p w14:paraId="121E3469">
      <w:pPr>
        <w:pStyle w:val="4"/>
        <w:rPr>
          <w:rFonts w:ascii="微软雅黑" w:hAnsi="微软雅黑"/>
        </w:rPr>
      </w:pPr>
      <w:bookmarkStart w:id="30" w:name="_Toc30008"/>
      <w:r>
        <w:rPr>
          <w:rFonts w:hint="eastAsia" w:ascii="微软雅黑" w:hAnsi="微软雅黑"/>
          <w:lang w:val="en-US" w:eastAsia="zh-CN"/>
        </w:rPr>
        <w:t>4</w:t>
      </w:r>
      <w:r>
        <w:rPr>
          <w:rFonts w:ascii="微软雅黑" w:hAnsi="微软雅黑"/>
        </w:rPr>
        <w:t>.1.1</w:t>
      </w:r>
      <w:r>
        <w:rPr>
          <w:rFonts w:hint="eastAsia" w:ascii="微软雅黑" w:hAnsi="微软雅黑"/>
        </w:rPr>
        <w:t>证书更新入口</w:t>
      </w:r>
      <w:bookmarkEnd w:id="30"/>
    </w:p>
    <w:p w14:paraId="4BEB6423">
      <w:pPr>
        <w:pStyle w:val="49"/>
        <w:numPr>
          <w:ilvl w:val="0"/>
          <w:numId w:val="6"/>
        </w:numPr>
        <w:ind w:firstLineChars="0"/>
        <w:rPr>
          <w:rFonts w:ascii="微软雅黑" w:hAnsi="微软雅黑" w:eastAsia="微软雅黑" w:cs="微软雅黑"/>
          <w:szCs w:val="21"/>
        </w:rPr>
      </w:pPr>
      <w:r>
        <w:rPr>
          <w:rFonts w:hint="eastAsia" w:ascii="微软雅黑" w:hAnsi="微软雅黑" w:eastAsia="微软雅黑" w:cs="微软雅黑"/>
          <w:b/>
          <w:color w:val="0000FF"/>
          <w:szCs w:val="21"/>
        </w:rPr>
        <w:t>未登录首页</w:t>
      </w:r>
      <w:r>
        <w:rPr>
          <w:rFonts w:hint="eastAsia" w:ascii="微软雅黑" w:hAnsi="微软雅黑" w:eastAsia="微软雅黑" w:cs="微软雅黑"/>
          <w:szCs w:val="21"/>
        </w:rPr>
        <w:t>直接点</w:t>
      </w:r>
      <w:r>
        <w:rPr>
          <w:rFonts w:hint="eastAsia" w:ascii="微软雅黑" w:hAnsi="微软雅黑" w:eastAsia="微软雅黑" w:cs="微软雅黑"/>
          <w:b/>
          <w:color w:val="0000FF"/>
          <w:szCs w:val="21"/>
        </w:rPr>
        <w:t>“证书更新”</w:t>
      </w:r>
      <w:r>
        <w:rPr>
          <w:rFonts w:hint="eastAsia" w:ascii="微软雅黑" w:hAnsi="微软雅黑" w:eastAsia="微软雅黑" w:cs="微软雅黑"/>
          <w:szCs w:val="21"/>
        </w:rPr>
        <w:t>，进入证书更新页面，用户可以插key识别并输入证书密码后更新ukey证书，也可以通过核验云证书主体信息后进行云证书的更新。</w:t>
      </w:r>
      <w:r>
        <w:rPr>
          <w:rFonts w:hint="eastAsia" w:ascii="微软雅黑" w:hAnsi="微软雅黑" w:eastAsia="微软雅黑" w:cs="微软雅黑"/>
          <w:color w:val="FF0000"/>
          <w:szCs w:val="21"/>
          <w:lang w:val="en-US" w:eastAsia="zh-CN"/>
        </w:rPr>
        <w:t>证书身份核验流程详见5.3证书查询的身份核验。</w:t>
      </w:r>
    </w:p>
    <w:p w14:paraId="67A4E51E">
      <w:pPr>
        <w:rPr>
          <w:rFonts w:ascii="微软雅黑" w:hAnsi="微软雅黑" w:eastAsia="微软雅黑" w:cs="微软雅黑"/>
          <w:szCs w:val="21"/>
        </w:rPr>
      </w:pPr>
      <w:r>
        <w:drawing>
          <wp:inline distT="0" distB="0" distL="0" distR="0">
            <wp:extent cx="5274310" cy="1653540"/>
            <wp:effectExtent l="0" t="0" r="2540" b="3810"/>
            <wp:docPr id="1617374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374215" name="图片 1"/>
                    <pic:cNvPicPr>
                      <a:picLocks noChangeAspect="1"/>
                    </pic:cNvPicPr>
                  </pic:nvPicPr>
                  <pic:blipFill>
                    <a:blip r:embed="rId34"/>
                    <a:stretch>
                      <a:fillRect/>
                    </a:stretch>
                  </pic:blipFill>
                  <pic:spPr>
                    <a:xfrm>
                      <a:off x="0" y="0"/>
                      <a:ext cx="5274310" cy="1653540"/>
                    </a:xfrm>
                    <a:prstGeom prst="rect">
                      <a:avLst/>
                    </a:prstGeom>
                  </pic:spPr>
                </pic:pic>
              </a:graphicData>
            </a:graphic>
          </wp:inline>
        </w:drawing>
      </w:r>
    </w:p>
    <w:p w14:paraId="06D65436">
      <w:pPr>
        <w:rPr>
          <w:rFonts w:hint="eastAsia" w:ascii="微软雅黑" w:hAnsi="微软雅黑" w:eastAsia="微软雅黑" w:cs="微软雅黑"/>
          <w:szCs w:val="21"/>
        </w:rPr>
      </w:pPr>
      <w:r>
        <w:drawing>
          <wp:inline distT="0" distB="0" distL="114300" distR="114300">
            <wp:extent cx="5269230" cy="2857500"/>
            <wp:effectExtent l="0" t="0" r="3810" b="762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
                    <pic:cNvPicPr>
                      <a:picLocks noChangeAspect="1"/>
                    </pic:cNvPicPr>
                  </pic:nvPicPr>
                  <pic:blipFill>
                    <a:blip r:embed="rId35"/>
                    <a:stretch>
                      <a:fillRect/>
                    </a:stretch>
                  </pic:blipFill>
                  <pic:spPr>
                    <a:xfrm>
                      <a:off x="0" y="0"/>
                      <a:ext cx="5269230" cy="2857500"/>
                    </a:xfrm>
                    <a:prstGeom prst="rect">
                      <a:avLst/>
                    </a:prstGeom>
                    <a:noFill/>
                    <a:ln>
                      <a:noFill/>
                    </a:ln>
                  </pic:spPr>
                </pic:pic>
              </a:graphicData>
            </a:graphic>
          </wp:inline>
        </w:drawing>
      </w:r>
    </w:p>
    <w:p w14:paraId="13EDEAF9">
      <w:pPr>
        <w:pStyle w:val="7"/>
        <w:jc w:val="center"/>
        <w:rPr>
          <w:rFonts w:hint="eastAsia" w:ascii="微软雅黑" w:hAnsi="微软雅黑" w:eastAsia="微软雅黑" w:cs="Arial"/>
          <w:sz w:val="21"/>
        </w:rPr>
      </w:pPr>
      <w:r>
        <w:t>图 36</w:t>
      </w:r>
      <w:r>
        <w:rPr>
          <w:rFonts w:ascii="微软雅黑" w:hAnsi="微软雅黑" w:eastAsia="微软雅黑" w:cs="Arial"/>
          <w:sz w:val="21"/>
        </w:rPr>
        <w:t xml:space="preserve"> : </w:t>
      </w:r>
      <w:r>
        <w:rPr>
          <w:rFonts w:hint="eastAsia" w:ascii="微软雅黑" w:hAnsi="微软雅黑" w:eastAsia="微软雅黑" w:cs="Arial"/>
          <w:sz w:val="21"/>
        </w:rPr>
        <w:t>证书更新</w:t>
      </w:r>
    </w:p>
    <w:p w14:paraId="428FC415">
      <w:pPr>
        <w:pStyle w:val="4"/>
        <w:rPr>
          <w:rFonts w:ascii="微软雅黑" w:hAnsi="微软雅黑"/>
        </w:rPr>
      </w:pPr>
      <w:bookmarkStart w:id="31" w:name="_Toc346"/>
      <w:r>
        <w:rPr>
          <w:rFonts w:hint="eastAsia" w:ascii="微软雅黑" w:hAnsi="微软雅黑"/>
          <w:lang w:val="en-US" w:eastAsia="zh-CN"/>
        </w:rPr>
        <w:t>4</w:t>
      </w:r>
      <w:r>
        <w:rPr>
          <w:rFonts w:ascii="微软雅黑" w:hAnsi="微软雅黑"/>
        </w:rPr>
        <w:t>.1.2</w:t>
      </w:r>
      <w:r>
        <w:rPr>
          <w:rFonts w:hint="eastAsia" w:ascii="微软雅黑" w:hAnsi="微软雅黑"/>
        </w:rPr>
        <w:t>证书更新信息</w:t>
      </w:r>
      <w:bookmarkEnd w:id="31"/>
    </w:p>
    <w:p w14:paraId="5C261376">
      <w:pPr>
        <w:ind w:firstLine="420" w:firstLineChars="200"/>
        <w:rPr>
          <w:rFonts w:ascii="微软雅黑" w:hAnsi="微软雅黑" w:eastAsia="微软雅黑"/>
        </w:rPr>
      </w:pPr>
      <w:r>
        <w:rPr>
          <w:rFonts w:hint="eastAsia" w:ascii="微软雅黑" w:hAnsi="微软雅黑" w:eastAsia="微软雅黑" w:cs="微软雅黑"/>
          <w:szCs w:val="21"/>
        </w:rPr>
        <w:t>证书更新会将办理证书时的企业或个人的实名信息带过来，具体信息项根据证书办理及渠道配置有所不同，用户可在本页面修改需要更新的企业或个人信息，点击</w:t>
      </w:r>
      <w:r>
        <w:rPr>
          <w:rFonts w:hint="eastAsia" w:ascii="微软雅黑" w:hAnsi="微软雅黑" w:eastAsia="微软雅黑" w:cs="微软雅黑"/>
          <w:b/>
          <w:color w:val="0000FF"/>
          <w:szCs w:val="21"/>
        </w:rPr>
        <w:t>“下一步”</w:t>
      </w:r>
      <w:r>
        <w:rPr>
          <w:rFonts w:hint="eastAsia" w:ascii="微软雅黑" w:hAnsi="微软雅黑" w:eastAsia="微软雅黑"/>
        </w:rPr>
        <w:t>进行核验，核验通过后进入</w:t>
      </w:r>
      <w:r>
        <w:rPr>
          <w:rFonts w:hint="eastAsia" w:ascii="微软雅黑" w:hAnsi="微软雅黑" w:eastAsia="微软雅黑" w:cs="微软雅黑"/>
          <w:b/>
          <w:color w:val="0000FF"/>
          <w:szCs w:val="21"/>
        </w:rPr>
        <w:t>【经办人信息】</w:t>
      </w:r>
      <w:r>
        <w:rPr>
          <w:rFonts w:hint="eastAsia" w:ascii="微软雅黑" w:hAnsi="微软雅黑" w:eastAsia="微软雅黑"/>
        </w:rPr>
        <w:t>页面，核验不通过，需要根据系统提示进行信息修改。</w:t>
      </w:r>
    </w:p>
    <w:p w14:paraId="08F18A61">
      <w:pPr>
        <w:ind w:firstLine="420" w:firstLineChars="200"/>
        <w:rPr>
          <w:rFonts w:ascii="微软雅黑" w:hAnsi="微软雅黑" w:eastAsia="微软雅黑" w:cs="微软雅黑"/>
          <w:color w:val="FF0000"/>
          <w:szCs w:val="21"/>
        </w:rPr>
      </w:pPr>
      <w:r>
        <w:rPr>
          <w:rFonts w:hint="eastAsia" w:ascii="微软雅黑" w:hAnsi="微软雅黑" w:eastAsia="微软雅黑"/>
          <w:color w:val="FF0000"/>
        </w:rPr>
        <w:t>请注意：更新云证书的，需要填写验证码，验证码会发送至该证书的证书管理员手机号中。</w:t>
      </w:r>
    </w:p>
    <w:p w14:paraId="30DE28B4">
      <w:pPr>
        <w:pStyle w:val="7"/>
        <w:jc w:val="center"/>
        <w:rPr>
          <w:rFonts w:ascii="微软雅黑" w:hAnsi="微软雅黑" w:eastAsia="微软雅黑" w:cs="Arial"/>
          <w:sz w:val="21"/>
        </w:rPr>
      </w:pPr>
      <w:r>
        <w:drawing>
          <wp:inline distT="0" distB="0" distL="0" distR="0">
            <wp:extent cx="5274310" cy="1915795"/>
            <wp:effectExtent l="0" t="0" r="1397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6"/>
                    <a:stretch>
                      <a:fillRect/>
                    </a:stretch>
                  </pic:blipFill>
                  <pic:spPr>
                    <a:xfrm>
                      <a:off x="0" y="0"/>
                      <a:ext cx="5274310" cy="1915795"/>
                    </a:xfrm>
                    <a:prstGeom prst="rect">
                      <a:avLst/>
                    </a:prstGeom>
                  </pic:spPr>
                </pic:pic>
              </a:graphicData>
            </a:graphic>
          </wp:inline>
        </w:drawing>
      </w:r>
      <w:r>
        <w:t xml:space="preserve">图 </w:t>
      </w:r>
      <w:r>
        <w:rPr>
          <w:rFonts w:hint="eastAsia"/>
          <w:lang w:val="en-US" w:eastAsia="zh-CN"/>
        </w:rPr>
        <w:t>38</w:t>
      </w:r>
      <w:r>
        <w:rPr>
          <w:rFonts w:ascii="微软雅黑" w:hAnsi="微软雅黑" w:eastAsia="微软雅黑" w:cs="Arial"/>
          <w:sz w:val="21"/>
        </w:rPr>
        <w:t xml:space="preserve"> : </w:t>
      </w:r>
      <w:r>
        <w:rPr>
          <w:rFonts w:hint="eastAsia" w:ascii="微软雅黑" w:hAnsi="微软雅黑" w:eastAsia="微软雅黑" w:cs="Arial"/>
          <w:sz w:val="21"/>
        </w:rPr>
        <w:t>证书信息更新示例</w:t>
      </w:r>
    </w:p>
    <w:p w14:paraId="1FA55C92">
      <w:pPr>
        <w:pStyle w:val="4"/>
        <w:rPr>
          <w:rFonts w:ascii="微软雅黑" w:hAnsi="微软雅黑"/>
        </w:rPr>
      </w:pPr>
      <w:bookmarkStart w:id="32" w:name="_Toc4580"/>
      <w:r>
        <w:rPr>
          <w:rFonts w:hint="eastAsia" w:ascii="微软雅黑" w:hAnsi="微软雅黑"/>
          <w:lang w:val="en-US" w:eastAsia="zh-CN"/>
        </w:rPr>
        <w:t>4.</w:t>
      </w:r>
      <w:r>
        <w:rPr>
          <w:rFonts w:ascii="微软雅黑" w:hAnsi="微软雅黑"/>
        </w:rPr>
        <w:t>1.3</w:t>
      </w:r>
      <w:r>
        <w:rPr>
          <w:rFonts w:hint="eastAsia" w:ascii="微软雅黑" w:hAnsi="微软雅黑"/>
        </w:rPr>
        <w:t>经办人信息</w:t>
      </w:r>
      <w:bookmarkEnd w:id="32"/>
    </w:p>
    <w:p w14:paraId="4F9557CB">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经办人认证分为【经办人手机实名认证】、【经办人银行卡信息认证】、【经办人刷脸认证】三种方式，不同的渠道支持不同的认证方式。填写完正确的信息后，点击</w:t>
      </w:r>
      <w:r>
        <w:rPr>
          <w:rFonts w:hint="eastAsia" w:ascii="微软雅黑" w:hAnsi="微软雅黑" w:eastAsia="微软雅黑" w:cs="微软雅黑"/>
          <w:b/>
          <w:color w:val="0000FF"/>
          <w:szCs w:val="21"/>
        </w:rPr>
        <w:t>“下一步”</w:t>
      </w:r>
      <w:r>
        <w:rPr>
          <w:rFonts w:hint="eastAsia" w:ascii="微软雅黑" w:hAnsi="微软雅黑" w:eastAsia="微软雅黑" w:cs="微软雅黑"/>
          <w:szCs w:val="21"/>
        </w:rPr>
        <w:t>，系统会对经办人相关信息进行核验，核验通过后进入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szCs w:val="21"/>
        </w:rPr>
        <w:t>页面，如果信息错误或者核验不通过，系统会提示错误项，修正后可进入下一步。</w:t>
      </w:r>
    </w:p>
    <w:p w14:paraId="4C96AFF7">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当选择【法定代表人自办】时，系统会自动将前一步骤的法定代表人信息填充至本页面，用户需补充填写电子邮箱。</w:t>
      </w:r>
    </w:p>
    <w:p w14:paraId="0FE464F7">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选择【经办人刷脸认证】时，弹出刷脸验证二维码，用户用手机微信扫描二维码后按系统提示完成刷脸及活体验证，验证通过后，进入</w:t>
      </w:r>
      <w:r>
        <w:rPr>
          <w:rFonts w:hint="eastAsia" w:ascii="微软雅黑" w:hAnsi="微软雅黑" w:eastAsia="微软雅黑" w:cs="微软雅黑"/>
          <w:b/>
          <w:color w:val="0000FF"/>
          <w:szCs w:val="21"/>
        </w:rPr>
        <w:t>【购买商品】</w:t>
      </w:r>
      <w:r>
        <w:rPr>
          <w:rFonts w:hint="eastAsia" w:ascii="微软雅黑" w:hAnsi="微软雅黑" w:eastAsia="微软雅黑" w:cs="微软雅黑"/>
          <w:bCs/>
          <w:szCs w:val="21"/>
        </w:rPr>
        <w:t>页面。</w:t>
      </w:r>
    </w:p>
    <w:p w14:paraId="3F3ED8EB">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不同的核验方式需要填写的信息项不同，具体如下：</w:t>
      </w:r>
    </w:p>
    <w:tbl>
      <w:tblPr>
        <w:tblStyle w:val="21"/>
        <w:tblW w:w="8568"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9"/>
        <w:gridCol w:w="6379"/>
      </w:tblGrid>
      <w:tr w14:paraId="6B15D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9" w:type="dxa"/>
            <w:shd w:val="clear" w:color="auto" w:fill="BEBEBE" w:themeFill="background1" w:themeFillShade="BF"/>
          </w:tcPr>
          <w:p w14:paraId="2576DF71">
            <w:pPr>
              <w:rPr>
                <w:rFonts w:ascii="微软雅黑" w:hAnsi="微软雅黑" w:eastAsia="微软雅黑"/>
              </w:rPr>
            </w:pPr>
            <w:r>
              <w:rPr>
                <w:rFonts w:hint="eastAsia" w:ascii="微软雅黑" w:hAnsi="微软雅黑" w:eastAsia="微软雅黑"/>
              </w:rPr>
              <w:t>认证方式</w:t>
            </w:r>
          </w:p>
        </w:tc>
        <w:tc>
          <w:tcPr>
            <w:tcW w:w="6379" w:type="dxa"/>
            <w:shd w:val="clear" w:color="auto" w:fill="BEBEBE" w:themeFill="background1" w:themeFillShade="BF"/>
          </w:tcPr>
          <w:p w14:paraId="3CB65BA1">
            <w:pPr>
              <w:rPr>
                <w:rFonts w:ascii="微软雅黑" w:hAnsi="微软雅黑" w:eastAsia="微软雅黑"/>
              </w:rPr>
            </w:pPr>
            <w:r>
              <w:rPr>
                <w:rFonts w:hint="eastAsia" w:ascii="微软雅黑" w:hAnsi="微软雅黑" w:eastAsia="微软雅黑"/>
              </w:rPr>
              <w:t>需填写信息项</w:t>
            </w:r>
          </w:p>
        </w:tc>
      </w:tr>
      <w:tr w14:paraId="7F358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189" w:type="dxa"/>
            <w:vAlign w:val="center"/>
          </w:tcPr>
          <w:p w14:paraId="42E7C23F">
            <w:pPr>
              <w:rPr>
                <w:rFonts w:ascii="微软雅黑" w:hAnsi="微软雅黑" w:eastAsia="微软雅黑"/>
                <w:sz w:val="18"/>
                <w:szCs w:val="18"/>
              </w:rPr>
            </w:pPr>
            <w:r>
              <w:rPr>
                <w:rFonts w:hint="eastAsia" w:ascii="微软雅黑" w:hAnsi="微软雅黑" w:eastAsia="微软雅黑"/>
                <w:sz w:val="18"/>
                <w:szCs w:val="18"/>
              </w:rPr>
              <w:t>经办人手机号认证</w:t>
            </w:r>
          </w:p>
        </w:tc>
        <w:tc>
          <w:tcPr>
            <w:tcW w:w="6379" w:type="dxa"/>
            <w:vAlign w:val="center"/>
          </w:tcPr>
          <w:p w14:paraId="1AA0862C">
            <w:pPr>
              <w:rPr>
                <w:rFonts w:ascii="微软雅黑" w:hAnsi="微软雅黑" w:eastAsia="微软雅黑"/>
                <w:sz w:val="18"/>
                <w:szCs w:val="18"/>
              </w:rPr>
            </w:pPr>
            <w:r>
              <w:rPr>
                <w:rFonts w:hint="eastAsia" w:ascii="微软雅黑" w:hAnsi="微软雅黑" w:eastAsia="微软雅黑"/>
                <w:sz w:val="18"/>
                <w:szCs w:val="18"/>
              </w:rPr>
              <w:t>经办人姓名、经办人证件号、经办人电子邮箱、经办人实名手机号</w:t>
            </w:r>
          </w:p>
        </w:tc>
      </w:tr>
      <w:tr w14:paraId="02613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2189" w:type="dxa"/>
            <w:vAlign w:val="center"/>
          </w:tcPr>
          <w:p w14:paraId="6B98DA68">
            <w:pPr>
              <w:rPr>
                <w:rFonts w:ascii="微软雅黑" w:hAnsi="微软雅黑" w:eastAsia="微软雅黑"/>
                <w:sz w:val="18"/>
                <w:szCs w:val="18"/>
              </w:rPr>
            </w:pPr>
            <w:r>
              <w:rPr>
                <w:rFonts w:hint="eastAsia" w:ascii="微软雅黑" w:hAnsi="微软雅黑" w:eastAsia="微软雅黑"/>
                <w:sz w:val="18"/>
                <w:szCs w:val="18"/>
              </w:rPr>
              <w:t>经办人银行卡信息</w:t>
            </w:r>
          </w:p>
        </w:tc>
        <w:tc>
          <w:tcPr>
            <w:tcW w:w="6379" w:type="dxa"/>
            <w:vAlign w:val="center"/>
          </w:tcPr>
          <w:p w14:paraId="39A58265">
            <w:pPr>
              <w:rPr>
                <w:rFonts w:ascii="微软雅黑" w:hAnsi="微软雅黑" w:eastAsia="微软雅黑"/>
                <w:sz w:val="18"/>
                <w:szCs w:val="18"/>
              </w:rPr>
            </w:pPr>
            <w:r>
              <w:rPr>
                <w:rFonts w:hint="eastAsia" w:ascii="微软雅黑" w:hAnsi="微软雅黑" w:eastAsia="微软雅黑"/>
                <w:sz w:val="18"/>
                <w:szCs w:val="18"/>
              </w:rPr>
              <w:t>经办人姓名、经办人证件号、经办人电子邮箱、经办</w:t>
            </w:r>
            <w:r>
              <w:rPr>
                <w:rFonts w:ascii="微软雅黑" w:hAnsi="微软雅黑" w:eastAsia="微软雅黑"/>
                <w:sz w:val="18"/>
                <w:szCs w:val="18"/>
              </w:rPr>
              <w:t>人</w:t>
            </w:r>
            <w:r>
              <w:rPr>
                <w:rFonts w:hint="eastAsia" w:ascii="微软雅黑" w:hAnsi="微软雅黑" w:eastAsia="微软雅黑"/>
                <w:sz w:val="18"/>
                <w:szCs w:val="18"/>
              </w:rPr>
              <w:t>银行卡号、经办人预留手机号</w:t>
            </w:r>
          </w:p>
        </w:tc>
      </w:tr>
      <w:tr w14:paraId="7264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89" w:type="dxa"/>
            <w:vAlign w:val="center"/>
          </w:tcPr>
          <w:p w14:paraId="151A6832">
            <w:pPr>
              <w:rPr>
                <w:rFonts w:ascii="微软雅黑" w:hAnsi="微软雅黑" w:eastAsia="微软雅黑"/>
                <w:sz w:val="18"/>
                <w:szCs w:val="18"/>
              </w:rPr>
            </w:pPr>
            <w:r>
              <w:rPr>
                <w:rFonts w:hint="eastAsia" w:ascii="微软雅黑" w:hAnsi="微软雅黑" w:eastAsia="微软雅黑"/>
                <w:sz w:val="18"/>
                <w:szCs w:val="18"/>
              </w:rPr>
              <w:t>经办人刷脸认证</w:t>
            </w:r>
          </w:p>
        </w:tc>
        <w:tc>
          <w:tcPr>
            <w:tcW w:w="6379" w:type="dxa"/>
            <w:vAlign w:val="center"/>
          </w:tcPr>
          <w:p w14:paraId="45ED8B41">
            <w:pPr>
              <w:rPr>
                <w:rFonts w:ascii="微软雅黑" w:hAnsi="微软雅黑" w:eastAsia="微软雅黑"/>
                <w:sz w:val="18"/>
                <w:szCs w:val="18"/>
              </w:rPr>
            </w:pPr>
            <w:r>
              <w:rPr>
                <w:rFonts w:hint="eastAsia" w:ascii="微软雅黑" w:hAnsi="微软雅黑" w:eastAsia="微软雅黑"/>
                <w:sz w:val="18"/>
                <w:szCs w:val="18"/>
              </w:rPr>
              <w:t>经办人姓名、经办人证件号、经办人电子邮箱、经办人实名手机号</w:t>
            </w:r>
          </w:p>
        </w:tc>
      </w:tr>
    </w:tbl>
    <w:p w14:paraId="321F13FB">
      <w:pPr>
        <w:pStyle w:val="7"/>
        <w:jc w:val="center"/>
      </w:pPr>
      <w:r>
        <w:rPr>
          <w:rFonts w:hint="eastAsia"/>
        </w:rPr>
        <w:t>表</w:t>
      </w:r>
      <w:r>
        <w:t xml:space="preserve">6 </w:t>
      </w:r>
      <w:r>
        <w:rPr>
          <w:rFonts w:ascii="微软雅黑" w:hAnsi="微软雅黑" w:eastAsia="微软雅黑" w:cs="Arial"/>
          <w:sz w:val="21"/>
        </w:rPr>
        <w:t xml:space="preserve">: </w:t>
      </w:r>
      <w:r>
        <w:rPr>
          <w:rFonts w:hint="eastAsia" w:ascii="微软雅黑" w:hAnsi="微软雅黑" w:eastAsia="微软雅黑" w:cs="Arial"/>
          <w:sz w:val="21"/>
        </w:rPr>
        <w:t>经办人实名信息</w:t>
      </w:r>
    </w:p>
    <w:p w14:paraId="767138E3">
      <w:r>
        <w:drawing>
          <wp:inline distT="0" distB="0" distL="0" distR="0">
            <wp:extent cx="5274310" cy="291465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7"/>
                    <a:stretch>
                      <a:fillRect/>
                    </a:stretch>
                  </pic:blipFill>
                  <pic:spPr>
                    <a:xfrm>
                      <a:off x="0" y="0"/>
                      <a:ext cx="5274310" cy="2914650"/>
                    </a:xfrm>
                    <a:prstGeom prst="rect">
                      <a:avLst/>
                    </a:prstGeom>
                  </pic:spPr>
                </pic:pic>
              </a:graphicData>
            </a:graphic>
          </wp:inline>
        </w:drawing>
      </w:r>
    </w:p>
    <w:p w14:paraId="3BAF42F2">
      <w:pPr>
        <w:pStyle w:val="7"/>
        <w:jc w:val="center"/>
        <w:rPr>
          <w:rFonts w:ascii="微软雅黑" w:hAnsi="微软雅黑" w:eastAsia="微软雅黑" w:cs="Arial"/>
          <w:sz w:val="21"/>
        </w:rPr>
      </w:pPr>
      <w:r>
        <w:t xml:space="preserve">图 </w:t>
      </w:r>
      <w:r>
        <w:rPr>
          <w:rFonts w:hint="eastAsia"/>
          <w:lang w:val="en-US" w:eastAsia="zh-CN"/>
        </w:rPr>
        <w:t>39</w:t>
      </w:r>
      <w:r>
        <w:rPr>
          <w:rFonts w:ascii="微软雅黑" w:hAnsi="微软雅黑" w:eastAsia="微软雅黑" w:cs="Arial"/>
          <w:sz w:val="21"/>
        </w:rPr>
        <w:t xml:space="preserve"> : </w:t>
      </w:r>
      <w:r>
        <w:rPr>
          <w:rFonts w:hint="eastAsia" w:ascii="微软雅黑" w:hAnsi="微软雅黑" w:eastAsia="微软雅黑" w:cs="Arial"/>
          <w:sz w:val="21"/>
        </w:rPr>
        <w:t>经办人认证</w:t>
      </w:r>
    </w:p>
    <w:p w14:paraId="078551C7">
      <w:pPr>
        <w:pStyle w:val="4"/>
        <w:rPr>
          <w:rFonts w:ascii="微软雅黑" w:hAnsi="微软雅黑"/>
        </w:rPr>
      </w:pPr>
      <w:bookmarkStart w:id="33" w:name="_Toc1004"/>
      <w:r>
        <w:rPr>
          <w:rFonts w:hint="eastAsia" w:ascii="微软雅黑" w:hAnsi="微软雅黑"/>
          <w:lang w:val="en-US" w:eastAsia="zh-CN"/>
        </w:rPr>
        <w:t>4</w:t>
      </w:r>
      <w:r>
        <w:rPr>
          <w:rFonts w:ascii="微软雅黑" w:hAnsi="微软雅黑"/>
        </w:rPr>
        <w:t>.1.4</w:t>
      </w:r>
      <w:r>
        <w:rPr>
          <w:rFonts w:hint="eastAsia" w:ascii="微软雅黑" w:hAnsi="微软雅黑"/>
        </w:rPr>
        <w:t>购买商品</w:t>
      </w:r>
      <w:bookmarkEnd w:id="33"/>
    </w:p>
    <w:p w14:paraId="095EF42A">
      <w:pPr>
        <w:spacing w:line="460" w:lineRule="exact"/>
        <w:ind w:firstLine="420" w:firstLineChars="200"/>
        <w:rPr>
          <w:rFonts w:ascii="微软雅黑" w:hAnsi="微软雅黑" w:eastAsia="微软雅黑" w:cs="微软雅黑"/>
          <w:szCs w:val="21"/>
        </w:rPr>
      </w:pPr>
      <w:r>
        <w:rPr>
          <w:rFonts w:hint="eastAsia" w:ascii="微软雅黑" w:hAnsi="微软雅黑" w:eastAsia="微软雅黑" w:cs="微软雅黑"/>
          <w:szCs w:val="21"/>
        </w:rPr>
        <w:t>本步骤确认前置步骤所采集到的【证书信息】、【发票信息】、【邮寄信息】，用户需进行相关信息确认和完善。</w:t>
      </w:r>
    </w:p>
    <w:p w14:paraId="173A2BBF">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证书信息</w:t>
      </w:r>
      <w:r>
        <w:rPr>
          <w:rFonts w:hint="eastAsia" w:ascii="微软雅黑" w:hAnsi="微软雅黑" w:eastAsia="微软雅黑" w:cs="微软雅黑"/>
          <w:szCs w:val="21"/>
        </w:rPr>
        <w:t>：包括证书名称、期限、证书价格、介质、签章选择等，根据不同渠道的配置，展示不同的信息项，根据所选内容不同，价格也会同步变动。</w:t>
      </w:r>
    </w:p>
    <w:p w14:paraId="164FE7A2">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发票信息</w:t>
      </w:r>
      <w:r>
        <w:rPr>
          <w:rFonts w:hint="eastAsia" w:ascii="微软雅黑" w:hAnsi="微软雅黑" w:eastAsia="微软雅黑" w:cs="微软雅黑"/>
          <w:szCs w:val="21"/>
        </w:rPr>
        <w:t>：发票抬头默认为证书申请单位，不可修改，用户可修改其他信息项，根据渠道配置，可选择是否需要发票。</w:t>
      </w:r>
    </w:p>
    <w:p w14:paraId="246F896F">
      <w:pPr>
        <w:numPr>
          <w:ilvl w:val="0"/>
          <w:numId w:val="3"/>
        </w:numPr>
        <w:ind w:left="0" w:firstLine="420" w:firstLineChars="200"/>
        <w:rPr>
          <w:rFonts w:ascii="微软雅黑" w:hAnsi="微软雅黑" w:eastAsia="微软雅黑" w:cs="微软雅黑"/>
          <w:b/>
          <w:szCs w:val="21"/>
        </w:rPr>
      </w:pPr>
      <w:r>
        <w:rPr>
          <w:rFonts w:hint="eastAsia" w:ascii="微软雅黑" w:hAnsi="微软雅黑" w:eastAsia="微软雅黑" w:cs="微软雅黑"/>
          <w:b/>
          <w:szCs w:val="21"/>
        </w:rPr>
        <w:t>邮寄信息</w:t>
      </w:r>
      <w:r>
        <w:rPr>
          <w:rFonts w:hint="eastAsia" w:ascii="微软雅黑" w:hAnsi="微软雅黑" w:eastAsia="微软雅黑" w:cs="微软雅黑"/>
          <w:szCs w:val="21"/>
        </w:rPr>
        <w:t>：有U</w:t>
      </w:r>
      <w:r>
        <w:rPr>
          <w:rFonts w:ascii="微软雅黑" w:hAnsi="微软雅黑" w:eastAsia="微软雅黑" w:cs="微软雅黑"/>
          <w:szCs w:val="21"/>
        </w:rPr>
        <w:t>KEY</w:t>
      </w:r>
      <w:r>
        <w:rPr>
          <w:rFonts w:hint="eastAsia" w:ascii="微软雅黑" w:hAnsi="微软雅黑" w:eastAsia="微软雅黑" w:cs="微软雅黑"/>
          <w:szCs w:val="21"/>
        </w:rPr>
        <w:t>等实体的需要采集邮寄信息，云证书不需填写邮寄信息，系统默认将申请人作为收件人，用户可自行修改。</w:t>
      </w:r>
    </w:p>
    <w:p w14:paraId="66AC5759">
      <w:pPr>
        <w:rPr>
          <w:rFonts w:ascii="微软雅黑" w:hAnsi="微软雅黑" w:eastAsia="微软雅黑" w:cs="微软雅黑"/>
          <w:b/>
          <w:szCs w:val="21"/>
        </w:rPr>
      </w:pPr>
      <w:r>
        <w:drawing>
          <wp:inline distT="0" distB="0" distL="0" distR="0">
            <wp:extent cx="5274310" cy="273240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8"/>
                    <a:stretch>
                      <a:fillRect/>
                    </a:stretch>
                  </pic:blipFill>
                  <pic:spPr>
                    <a:xfrm>
                      <a:off x="0" y="0"/>
                      <a:ext cx="5274310" cy="2732405"/>
                    </a:xfrm>
                    <a:prstGeom prst="rect">
                      <a:avLst/>
                    </a:prstGeom>
                  </pic:spPr>
                </pic:pic>
              </a:graphicData>
            </a:graphic>
          </wp:inline>
        </w:drawing>
      </w:r>
    </w:p>
    <w:p w14:paraId="3827475C">
      <w:pPr>
        <w:pStyle w:val="7"/>
        <w:jc w:val="center"/>
        <w:rPr>
          <w:rFonts w:ascii="微软雅黑" w:hAnsi="微软雅黑" w:eastAsia="微软雅黑" w:cs="Arial"/>
          <w:sz w:val="21"/>
        </w:rPr>
      </w:pPr>
      <w:r>
        <w:t>图 4</w:t>
      </w:r>
      <w:r>
        <w:rPr>
          <w:rFonts w:hint="eastAsia"/>
          <w:lang w:val="en-US" w:eastAsia="zh-CN"/>
        </w:rPr>
        <w:t>0</w:t>
      </w:r>
      <w:r>
        <w:t>：</w:t>
      </w:r>
      <w:r>
        <w:rPr>
          <w:rFonts w:hint="eastAsia" w:ascii="微软雅黑" w:hAnsi="微软雅黑" w:eastAsia="微软雅黑" w:cs="Arial"/>
          <w:sz w:val="21"/>
        </w:rPr>
        <w:t>购买商品</w:t>
      </w:r>
    </w:p>
    <w:p w14:paraId="670E3457">
      <w:pPr>
        <w:spacing w:line="460" w:lineRule="exact"/>
        <w:ind w:firstLine="420" w:firstLineChars="200"/>
      </w:pPr>
      <w:r>
        <w:rPr>
          <w:rFonts w:hint="eastAsia" w:ascii="微软雅黑" w:hAnsi="微软雅黑" w:eastAsia="微软雅黑" w:cs="微软雅黑"/>
          <w:szCs w:val="21"/>
        </w:rPr>
        <w:t>信息完善完成后点击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【商品信息确认】</w:t>
      </w:r>
      <w:r>
        <w:rPr>
          <w:rFonts w:hint="eastAsia" w:ascii="微软雅黑" w:hAnsi="微软雅黑" w:eastAsia="微软雅黑"/>
        </w:rPr>
        <w:t>页面，确认页面无法编辑，有问题可返回上一步进行修改，没问题点击</w:t>
      </w:r>
      <w:r>
        <w:rPr>
          <w:rFonts w:hint="eastAsia" w:ascii="微软雅黑" w:hAnsi="微软雅黑" w:eastAsia="微软雅黑" w:cs="微软雅黑"/>
          <w:b/>
          <w:color w:val="0000FF"/>
          <w:szCs w:val="21"/>
        </w:rPr>
        <w:t>“下一步”</w:t>
      </w:r>
      <w:r>
        <w:rPr>
          <w:rFonts w:hint="eastAsia" w:ascii="微软雅黑" w:hAnsi="微软雅黑" w:eastAsia="微软雅黑"/>
        </w:rPr>
        <w:t>，进入</w:t>
      </w:r>
      <w:r>
        <w:rPr>
          <w:rFonts w:hint="eastAsia" w:ascii="微软雅黑" w:hAnsi="微软雅黑" w:eastAsia="微软雅黑" w:cs="微软雅黑"/>
          <w:b/>
          <w:color w:val="0000FF"/>
          <w:szCs w:val="21"/>
        </w:rPr>
        <w:t>【支付订单】</w:t>
      </w:r>
      <w:r>
        <w:rPr>
          <w:rFonts w:hint="eastAsia" w:ascii="微软雅黑" w:hAnsi="微软雅黑" w:eastAsia="微软雅黑"/>
        </w:rPr>
        <w:t>页面。</w:t>
      </w:r>
    </w:p>
    <w:p w14:paraId="0582306C">
      <w:pPr>
        <w:pStyle w:val="4"/>
        <w:rPr>
          <w:rFonts w:ascii="微软雅黑" w:hAnsi="微软雅黑"/>
        </w:rPr>
      </w:pPr>
      <w:bookmarkStart w:id="34" w:name="_Toc15247"/>
      <w:r>
        <w:rPr>
          <w:rFonts w:hint="eastAsia" w:ascii="微软雅黑" w:hAnsi="微软雅黑"/>
          <w:lang w:val="en-US" w:eastAsia="zh-CN"/>
        </w:rPr>
        <w:t>4</w:t>
      </w:r>
      <w:r>
        <w:rPr>
          <w:rFonts w:ascii="微软雅黑" w:hAnsi="微软雅黑"/>
        </w:rPr>
        <w:t>.1.5</w:t>
      </w:r>
      <w:r>
        <w:rPr>
          <w:rFonts w:hint="eastAsia" w:ascii="微软雅黑" w:hAnsi="微软雅黑"/>
        </w:rPr>
        <w:t>支付订单</w:t>
      </w:r>
      <w:bookmarkEnd w:id="34"/>
    </w:p>
    <w:p w14:paraId="486935D5">
      <w:pPr>
        <w:spacing w:line="460" w:lineRule="exact"/>
        <w:ind w:firstLine="420" w:firstLineChars="200"/>
        <w:rPr>
          <w:rFonts w:ascii="微软雅黑" w:hAnsi="微软雅黑" w:eastAsia="微软雅黑" w:cs="微软雅黑"/>
          <w:szCs w:val="21"/>
        </w:rPr>
      </w:pPr>
      <w:r>
        <w:rPr>
          <w:rFonts w:ascii="微软雅黑" w:hAnsi="微软雅黑" w:eastAsia="微软雅黑" w:cs="微软雅黑"/>
          <w:szCs w:val="21"/>
        </w:rPr>
        <w:t>订单支付支持微信和支付宝支付，用户任选一种支付方式，点击弹出支付二维码，用户可直接扫码支付，支付成功后，电子发票将在</w:t>
      </w:r>
      <w:r>
        <w:rPr>
          <w:rFonts w:hint="eastAsia" w:ascii="微软雅黑" w:hAnsi="微软雅黑" w:eastAsia="微软雅黑" w:cs="微软雅黑"/>
          <w:szCs w:val="21"/>
        </w:rPr>
        <w:t>2</w:t>
      </w:r>
      <w:r>
        <w:rPr>
          <w:rFonts w:ascii="微软雅黑" w:hAnsi="微软雅黑" w:eastAsia="微软雅黑" w:cs="微软雅黑"/>
          <w:szCs w:val="21"/>
        </w:rPr>
        <w:t>4小时内发送至指定（默认为经办人）邮箱。</w:t>
      </w:r>
    </w:p>
    <w:p w14:paraId="204120DE">
      <w:r>
        <w:t xml:space="preserve"> </w:t>
      </w:r>
      <w:r>
        <w:drawing>
          <wp:inline distT="0" distB="0" distL="0" distR="0">
            <wp:extent cx="5274310" cy="2074545"/>
            <wp:effectExtent l="0" t="0" r="254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8"/>
                    <a:stretch>
                      <a:fillRect/>
                    </a:stretch>
                  </pic:blipFill>
                  <pic:spPr>
                    <a:xfrm>
                      <a:off x="0" y="0"/>
                      <a:ext cx="5274310" cy="2074545"/>
                    </a:xfrm>
                    <a:prstGeom prst="rect">
                      <a:avLst/>
                    </a:prstGeom>
                  </pic:spPr>
                </pic:pic>
              </a:graphicData>
            </a:graphic>
          </wp:inline>
        </w:drawing>
      </w:r>
    </w:p>
    <w:p w14:paraId="678B5F84">
      <w:pPr>
        <w:pStyle w:val="7"/>
        <w:jc w:val="center"/>
      </w:pPr>
      <w:r>
        <w:t>图 4</w:t>
      </w:r>
      <w:r>
        <w:rPr>
          <w:rFonts w:hint="eastAsia"/>
          <w:lang w:val="en-US" w:eastAsia="zh-CN"/>
        </w:rPr>
        <w:t>1</w:t>
      </w:r>
      <w:r>
        <w:rPr>
          <w:rFonts w:ascii="微软雅黑" w:hAnsi="微软雅黑" w:eastAsia="微软雅黑" w:cs="Arial"/>
          <w:sz w:val="21"/>
        </w:rPr>
        <w:t xml:space="preserve"> : 订单支付</w:t>
      </w:r>
    </w:p>
    <w:p w14:paraId="4177905D">
      <w:pPr>
        <w:pStyle w:val="4"/>
        <w:rPr>
          <w:rFonts w:ascii="微软雅黑" w:hAnsi="微软雅黑"/>
        </w:rPr>
      </w:pPr>
      <w:bookmarkStart w:id="35" w:name="_Toc16735"/>
      <w:r>
        <w:rPr>
          <w:rFonts w:hint="eastAsia" w:ascii="微软雅黑" w:hAnsi="微软雅黑"/>
          <w:lang w:val="en-US" w:eastAsia="zh-CN"/>
        </w:rPr>
        <w:t>4</w:t>
      </w:r>
      <w:r>
        <w:rPr>
          <w:rFonts w:ascii="微软雅黑" w:hAnsi="微软雅黑"/>
        </w:rPr>
        <w:t>.1.6</w:t>
      </w:r>
      <w:r>
        <w:rPr>
          <w:rFonts w:hint="eastAsia" w:ascii="微软雅黑" w:hAnsi="微软雅黑"/>
        </w:rPr>
        <w:t>更新下载证书</w:t>
      </w:r>
      <w:bookmarkEnd w:id="35"/>
    </w:p>
    <w:p w14:paraId="0905870A">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云</w:t>
      </w:r>
      <w:r>
        <w:rPr>
          <w:rFonts w:ascii="微软雅黑" w:hAnsi="微软雅黑" w:eastAsia="微软雅黑" w:cs="微软雅黑"/>
          <w:bCs/>
          <w:szCs w:val="21"/>
        </w:rPr>
        <w:t>证书</w:t>
      </w:r>
      <w:r>
        <w:rPr>
          <w:rFonts w:hint="eastAsia" w:ascii="微软雅黑" w:hAnsi="微软雅黑" w:eastAsia="微软雅黑" w:cs="微软雅黑"/>
          <w:bCs/>
          <w:szCs w:val="21"/>
        </w:rPr>
        <w:t>更新</w:t>
      </w:r>
      <w:r>
        <w:rPr>
          <w:rFonts w:ascii="微软雅黑" w:hAnsi="微软雅黑" w:eastAsia="微软雅黑" w:cs="微软雅黑"/>
          <w:bCs/>
          <w:szCs w:val="21"/>
        </w:rPr>
        <w:t>申请完成后</w:t>
      </w:r>
      <w:r>
        <w:rPr>
          <w:rFonts w:hint="eastAsia" w:ascii="微软雅黑" w:hAnsi="微软雅黑" w:eastAsia="微软雅黑" w:cs="微软雅黑"/>
          <w:bCs/>
          <w:szCs w:val="21"/>
        </w:rPr>
        <w:t>，自动审核或人工审核完成，系统会以邮件+短信发送新的密码卡号给用户；</w:t>
      </w:r>
    </w:p>
    <w:p w14:paraId="33C4573A">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U</w:t>
      </w:r>
      <w:r>
        <w:rPr>
          <w:rFonts w:ascii="微软雅黑" w:hAnsi="微软雅黑" w:eastAsia="微软雅黑" w:cs="微软雅黑"/>
          <w:bCs/>
          <w:szCs w:val="21"/>
        </w:rPr>
        <w:t>KEY</w:t>
      </w:r>
      <w:r>
        <w:rPr>
          <w:rFonts w:hint="eastAsia" w:ascii="微软雅黑" w:hAnsi="微软雅黑" w:eastAsia="微软雅黑" w:cs="微软雅黑"/>
          <w:bCs/>
          <w:szCs w:val="21"/>
        </w:rPr>
        <w:t>证书更新申请完成后，不需要审核材料的，直接跳转至证书下载页面，下载完成后即更新完成；</w:t>
      </w:r>
    </w:p>
    <w:p w14:paraId="4753FB5E">
      <w:pPr>
        <w:numPr>
          <w:ilvl w:val="0"/>
          <w:numId w:val="3"/>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需要审核材料的U</w:t>
      </w:r>
      <w:r>
        <w:rPr>
          <w:rFonts w:ascii="微软雅黑" w:hAnsi="微软雅黑" w:eastAsia="微软雅黑" w:cs="微软雅黑"/>
          <w:bCs/>
          <w:szCs w:val="21"/>
        </w:rPr>
        <w:t>KEY</w:t>
      </w:r>
      <w:r>
        <w:rPr>
          <w:rFonts w:hint="eastAsia" w:ascii="微软雅黑" w:hAnsi="微软雅黑" w:eastAsia="微软雅黑" w:cs="微软雅黑"/>
          <w:bCs/>
          <w:szCs w:val="21"/>
        </w:rPr>
        <w:t>证书，在收到短信+邮件的证书审核通过通知后，在</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订单管理</w:t>
      </w:r>
      <w:r>
        <w:rPr>
          <w:rFonts w:hint="eastAsia" w:ascii="微软雅黑" w:hAnsi="微软雅黑" w:eastAsia="微软雅黑" w:cs="微软雅黑"/>
          <w:b/>
          <w:color w:val="0000FF"/>
          <w:szCs w:val="21"/>
        </w:rPr>
        <w:t>】</w:t>
      </w:r>
      <w:r>
        <w:rPr>
          <w:rFonts w:hint="eastAsia" w:ascii="微软雅黑" w:hAnsi="微软雅黑" w:eastAsia="微软雅黑" w:cs="微软雅黑"/>
          <w:bCs/>
          <w:szCs w:val="21"/>
        </w:rPr>
        <w:t>处找到该订单，点击</w:t>
      </w:r>
      <w:r>
        <w:rPr>
          <w:rFonts w:hint="eastAsia" w:ascii="微软雅黑" w:hAnsi="微软雅黑" w:eastAsia="微软雅黑" w:cs="微软雅黑"/>
          <w:b/>
          <w:color w:val="0000FF"/>
          <w:szCs w:val="21"/>
        </w:rPr>
        <w:t>“下载”</w:t>
      </w:r>
      <w:r>
        <w:rPr>
          <w:rFonts w:hint="eastAsia" w:ascii="微软雅黑" w:hAnsi="微软雅黑" w:eastAsia="微软雅黑" w:cs="微软雅黑"/>
          <w:bCs/>
          <w:szCs w:val="21"/>
        </w:rPr>
        <w:t>进入证书下载流程。</w:t>
      </w:r>
    </w:p>
    <w:p w14:paraId="25BCC4E9">
      <w:pPr>
        <w:jc w:val="center"/>
        <w:rPr>
          <w:rFonts w:ascii="DejaVu Sans" w:hAnsi="DejaVu Sans" w:eastAsia="方正黑体_GBK"/>
          <w:sz w:val="20"/>
        </w:rPr>
      </w:pPr>
      <w:r>
        <w:drawing>
          <wp:inline distT="0" distB="0" distL="114300" distR="114300">
            <wp:extent cx="5266690" cy="2503170"/>
            <wp:effectExtent l="0" t="0" r="6350" b="1143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
                    <pic:cNvPicPr>
                      <a:picLocks noChangeAspect="1"/>
                    </pic:cNvPicPr>
                  </pic:nvPicPr>
                  <pic:blipFill>
                    <a:blip r:embed="rId20"/>
                    <a:stretch>
                      <a:fillRect/>
                    </a:stretch>
                  </pic:blipFill>
                  <pic:spPr>
                    <a:xfrm>
                      <a:off x="0" y="0"/>
                      <a:ext cx="5266690" cy="2503170"/>
                    </a:xfrm>
                    <a:prstGeom prst="rect">
                      <a:avLst/>
                    </a:prstGeom>
                    <a:noFill/>
                    <a:ln>
                      <a:noFill/>
                    </a:ln>
                  </pic:spPr>
                </pic:pic>
              </a:graphicData>
            </a:graphic>
          </wp:inline>
        </w:drawing>
      </w:r>
    </w:p>
    <w:p w14:paraId="2B12A14A">
      <w:pPr>
        <w:jc w:val="center"/>
      </w:pPr>
      <w:r>
        <w:rPr>
          <w:rFonts w:ascii="DejaVu Sans" w:hAnsi="DejaVu Sans" w:eastAsia="方正黑体_GBK"/>
          <w:sz w:val="20"/>
        </w:rPr>
        <w:t>图 4</w:t>
      </w:r>
      <w:r>
        <w:rPr>
          <w:rFonts w:hint="eastAsia" w:ascii="DejaVu Sans" w:hAnsi="DejaVu Sans" w:eastAsia="方正黑体_GBK"/>
          <w:sz w:val="20"/>
          <w:lang w:val="en-US" w:eastAsia="zh-CN"/>
        </w:rPr>
        <w:t>2</w:t>
      </w:r>
      <w:r>
        <w:rPr>
          <w:rFonts w:ascii="DejaVu Sans" w:hAnsi="DejaVu Sans" w:eastAsia="方正黑体_GBK"/>
          <w:sz w:val="20"/>
        </w:rPr>
        <w:t xml:space="preserve"> : 我的订单-未完成订单-下载证书</w:t>
      </w:r>
    </w:p>
    <w:p w14:paraId="57ACD0C2">
      <w:pPr>
        <w:keepNext/>
        <w:keepLines/>
        <w:spacing w:before="260" w:after="260" w:line="416" w:lineRule="auto"/>
        <w:outlineLvl w:val="1"/>
        <w:rPr>
          <w:rFonts w:ascii="微软雅黑" w:hAnsi="微软雅黑" w:eastAsia="微软雅黑" w:cs="微软雅黑"/>
          <w:b/>
          <w:sz w:val="24"/>
          <w:szCs w:val="24"/>
        </w:rPr>
      </w:pPr>
      <w:bookmarkStart w:id="36" w:name="_Toc26611"/>
      <w:r>
        <w:rPr>
          <w:rFonts w:hint="eastAsia" w:ascii="微软雅黑" w:hAnsi="微软雅黑" w:eastAsia="微软雅黑" w:cs="微软雅黑"/>
          <w:b/>
          <w:sz w:val="24"/>
          <w:szCs w:val="24"/>
          <w:lang w:val="en-US" w:eastAsia="zh-CN"/>
        </w:rPr>
        <w:t>4</w:t>
      </w:r>
      <w:r>
        <w:rPr>
          <w:rFonts w:ascii="微软雅黑" w:hAnsi="微软雅黑" w:eastAsia="微软雅黑" w:cs="微软雅黑"/>
          <w:b/>
          <w:sz w:val="24"/>
          <w:szCs w:val="24"/>
        </w:rPr>
        <w:t>.2</w:t>
      </w:r>
      <w:r>
        <w:rPr>
          <w:rFonts w:hint="eastAsia" w:ascii="微软雅黑" w:hAnsi="微软雅黑" w:eastAsia="微软雅黑" w:cs="微软雅黑"/>
          <w:b/>
          <w:sz w:val="24"/>
          <w:szCs w:val="24"/>
        </w:rPr>
        <w:t>证书信息变更</w:t>
      </w:r>
      <w:bookmarkEnd w:id="36"/>
    </w:p>
    <w:p w14:paraId="3D7F52E9">
      <w:pPr>
        <w:ind w:firstLine="420" w:firstLineChars="200"/>
        <w:rPr>
          <w:rFonts w:hint="eastAsia" w:ascii="微软雅黑" w:hAnsi="微软雅黑" w:eastAsia="微软雅黑" w:cs="微软雅黑"/>
          <w:szCs w:val="21"/>
          <w:lang w:eastAsia="zh-CN"/>
        </w:rPr>
      </w:pPr>
      <w:r>
        <w:rPr>
          <w:rFonts w:hint="eastAsia" w:ascii="微软雅黑" w:hAnsi="微软雅黑" w:eastAsia="微软雅黑" w:cs="微软雅黑"/>
          <w:szCs w:val="21"/>
        </w:rPr>
        <w:t>证书主体信息例如单位信息或人员信息等有了变更，需要对已办理的证书提出证书变更申请</w:t>
      </w:r>
      <w:r>
        <w:rPr>
          <w:rFonts w:hint="eastAsia" w:ascii="微软雅黑" w:hAnsi="微软雅黑" w:eastAsia="微软雅黑" w:cs="微软雅黑"/>
          <w:szCs w:val="21"/>
          <w:lang w:eastAsia="zh-CN"/>
        </w:rPr>
        <w:t>。</w:t>
      </w:r>
    </w:p>
    <w:p w14:paraId="73DF4C3E">
      <w:pPr>
        <w:pStyle w:val="49"/>
        <w:numPr>
          <w:ilvl w:val="0"/>
          <w:numId w:val="6"/>
        </w:numPr>
        <w:ind w:firstLineChars="0"/>
        <w:rPr>
          <w:rFonts w:ascii="微软雅黑" w:hAnsi="微软雅黑" w:eastAsia="微软雅黑" w:cs="微软雅黑"/>
          <w:szCs w:val="21"/>
        </w:rPr>
      </w:pPr>
      <w:r>
        <w:rPr>
          <w:rFonts w:hint="eastAsia" w:ascii="微软雅黑" w:hAnsi="微软雅黑" w:eastAsia="微软雅黑" w:cs="微软雅黑"/>
          <w:b/>
          <w:color w:val="0000FF"/>
          <w:szCs w:val="21"/>
        </w:rPr>
        <w:t>未登录首页</w:t>
      </w:r>
      <w:r>
        <w:rPr>
          <w:rFonts w:hint="eastAsia" w:ascii="微软雅黑" w:hAnsi="微软雅黑" w:eastAsia="微软雅黑" w:cs="微软雅黑"/>
          <w:szCs w:val="21"/>
        </w:rPr>
        <w:t>直接点</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信息变更</w:t>
      </w:r>
      <w:r>
        <w:rPr>
          <w:rFonts w:hint="eastAsia" w:ascii="微软雅黑" w:hAnsi="微软雅黑" w:eastAsia="微软雅黑" w:cs="微软雅黑"/>
          <w:b/>
          <w:color w:val="0000FF"/>
          <w:szCs w:val="21"/>
        </w:rPr>
        <w:t>”</w:t>
      </w:r>
      <w:r>
        <w:rPr>
          <w:rFonts w:hint="eastAsia" w:ascii="微软雅黑" w:hAnsi="微软雅黑" w:eastAsia="微软雅黑" w:cs="微软雅黑"/>
          <w:szCs w:val="21"/>
        </w:rPr>
        <w:t>，进入证书</w:t>
      </w:r>
      <w:r>
        <w:rPr>
          <w:rFonts w:hint="eastAsia" w:ascii="微软雅黑" w:hAnsi="微软雅黑" w:eastAsia="微软雅黑" w:cs="微软雅黑"/>
          <w:szCs w:val="21"/>
          <w:lang w:val="en-US" w:eastAsia="zh-CN"/>
        </w:rPr>
        <w:t>变更</w:t>
      </w:r>
      <w:r>
        <w:rPr>
          <w:rFonts w:hint="eastAsia" w:ascii="微软雅黑" w:hAnsi="微软雅黑" w:eastAsia="微软雅黑" w:cs="微软雅黑"/>
          <w:szCs w:val="21"/>
        </w:rPr>
        <w:t>页面，用户可以插key识别并输入证书密码后</w:t>
      </w:r>
      <w:r>
        <w:rPr>
          <w:rFonts w:hint="eastAsia" w:ascii="微软雅黑" w:hAnsi="微软雅黑" w:eastAsia="微软雅黑" w:cs="微软雅黑"/>
          <w:szCs w:val="21"/>
          <w:lang w:val="en-US" w:eastAsia="zh-CN"/>
        </w:rPr>
        <w:t>进行</w:t>
      </w:r>
      <w:r>
        <w:rPr>
          <w:rFonts w:hint="eastAsia" w:ascii="微软雅黑" w:hAnsi="微软雅黑" w:eastAsia="微软雅黑" w:cs="微软雅黑"/>
          <w:szCs w:val="21"/>
        </w:rPr>
        <w:t>ukey证书</w:t>
      </w:r>
      <w:r>
        <w:rPr>
          <w:rFonts w:hint="eastAsia" w:ascii="微软雅黑" w:hAnsi="微软雅黑" w:eastAsia="微软雅黑" w:cs="微软雅黑"/>
          <w:szCs w:val="21"/>
          <w:lang w:eastAsia="zh-CN"/>
        </w:rPr>
        <w:t>的</w:t>
      </w:r>
      <w:r>
        <w:rPr>
          <w:rFonts w:hint="eastAsia" w:ascii="微软雅黑" w:hAnsi="微软雅黑" w:eastAsia="微软雅黑" w:cs="微软雅黑"/>
          <w:szCs w:val="21"/>
          <w:lang w:val="en-US" w:eastAsia="zh-CN"/>
        </w:rPr>
        <w:t>变更申请</w:t>
      </w:r>
      <w:r>
        <w:rPr>
          <w:rFonts w:hint="eastAsia" w:ascii="微软雅黑" w:hAnsi="微软雅黑" w:eastAsia="微软雅黑" w:cs="微软雅黑"/>
          <w:szCs w:val="21"/>
        </w:rPr>
        <w:t>，也可以通过核验云证书主体信息后</w:t>
      </w:r>
      <w:r>
        <w:rPr>
          <w:rFonts w:hint="eastAsia" w:ascii="微软雅黑" w:hAnsi="微软雅黑" w:eastAsia="微软雅黑" w:cs="微软雅黑"/>
          <w:szCs w:val="21"/>
          <w:lang w:val="en-US" w:eastAsia="zh-CN"/>
        </w:rPr>
        <w:t>申请变更云证书信息</w:t>
      </w:r>
      <w:r>
        <w:rPr>
          <w:rFonts w:hint="eastAsia" w:ascii="微软雅黑" w:hAnsi="微软雅黑" w:eastAsia="微软雅黑" w:cs="微软雅黑"/>
          <w:szCs w:val="21"/>
        </w:rPr>
        <w:t>。</w:t>
      </w:r>
      <w:r>
        <w:rPr>
          <w:rFonts w:hint="eastAsia" w:ascii="微软雅黑" w:hAnsi="微软雅黑" w:eastAsia="微软雅黑" w:cs="微软雅黑"/>
          <w:color w:val="FF0000"/>
          <w:szCs w:val="21"/>
          <w:lang w:val="en-US" w:eastAsia="zh-CN"/>
        </w:rPr>
        <w:t>证书身份核验流程详见5.3证书查询的身份核验。</w:t>
      </w:r>
    </w:p>
    <w:p w14:paraId="7828AE95">
      <w:pPr>
        <w:pStyle w:val="49"/>
        <w:numPr>
          <w:ilvl w:val="0"/>
          <w:numId w:val="0"/>
        </w:numPr>
        <w:ind w:leftChars="0"/>
      </w:pPr>
      <w:r>
        <w:drawing>
          <wp:inline distT="0" distB="0" distL="114300" distR="114300">
            <wp:extent cx="5273675" cy="2723515"/>
            <wp:effectExtent l="0" t="0" r="1460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5273675" cy="2723515"/>
                    </a:xfrm>
                    <a:prstGeom prst="rect">
                      <a:avLst/>
                    </a:prstGeom>
                    <a:noFill/>
                    <a:ln>
                      <a:noFill/>
                    </a:ln>
                  </pic:spPr>
                </pic:pic>
              </a:graphicData>
            </a:graphic>
          </wp:inline>
        </w:drawing>
      </w:r>
    </w:p>
    <w:p w14:paraId="6EE08E46">
      <w:pPr>
        <w:pStyle w:val="49"/>
        <w:numPr>
          <w:ilvl w:val="0"/>
          <w:numId w:val="0"/>
        </w:numPr>
        <w:ind w:leftChars="0"/>
      </w:pPr>
    </w:p>
    <w:p w14:paraId="69FCDA66">
      <w:pPr>
        <w:pStyle w:val="49"/>
        <w:numPr>
          <w:ilvl w:val="0"/>
          <w:numId w:val="0"/>
        </w:numPr>
        <w:ind w:leftChars="0"/>
        <w:jc w:val="center"/>
        <w:rPr>
          <w:rFonts w:hint="default" w:eastAsia="方正黑体_GBK"/>
          <w:lang w:val="en-US" w:eastAsia="zh-CN"/>
        </w:rPr>
      </w:pPr>
      <w:r>
        <w:rPr>
          <w:rFonts w:ascii="DejaVu Sans" w:hAnsi="DejaVu Sans" w:eastAsia="方正黑体_GBK"/>
          <w:sz w:val="20"/>
        </w:rPr>
        <w:t>图 4</w:t>
      </w:r>
      <w:r>
        <w:rPr>
          <w:rFonts w:hint="eastAsia" w:ascii="DejaVu Sans" w:hAnsi="DejaVu Sans" w:eastAsia="方正黑体_GBK"/>
          <w:sz w:val="20"/>
          <w:lang w:val="en-US" w:eastAsia="zh-CN"/>
        </w:rPr>
        <w:t>3</w:t>
      </w:r>
      <w:r>
        <w:rPr>
          <w:rFonts w:ascii="DejaVu Sans" w:hAnsi="DejaVu Sans" w:eastAsia="方正黑体_GBK"/>
          <w:sz w:val="20"/>
        </w:rPr>
        <w:t xml:space="preserve"> : </w:t>
      </w:r>
      <w:r>
        <w:rPr>
          <w:rFonts w:hint="eastAsia" w:ascii="DejaVu Sans" w:hAnsi="DejaVu Sans" w:eastAsia="方正黑体_GBK"/>
          <w:sz w:val="20"/>
          <w:lang w:val="en-US" w:eastAsia="zh-CN"/>
        </w:rPr>
        <w:t>证书变更</w:t>
      </w:r>
    </w:p>
    <w:p w14:paraId="0B85DF03"/>
    <w:p w14:paraId="08614A7C">
      <w:pPr>
        <w:ind w:firstLine="420" w:firstLineChars="200"/>
        <w:rPr>
          <w:rFonts w:ascii="微软雅黑" w:hAnsi="微软雅黑" w:eastAsia="微软雅黑"/>
        </w:rPr>
      </w:pPr>
      <w:r>
        <w:drawing>
          <wp:anchor distT="0" distB="0" distL="114300" distR="114300" simplePos="0" relativeHeight="251661312" behindDoc="0" locked="0" layoutInCell="1" allowOverlap="1">
            <wp:simplePos x="0" y="0"/>
            <wp:positionH relativeFrom="margin">
              <wp:align>left</wp:align>
            </wp:positionH>
            <wp:positionV relativeFrom="paragraph">
              <wp:posOffset>1216660</wp:posOffset>
            </wp:positionV>
            <wp:extent cx="5274310" cy="1737995"/>
            <wp:effectExtent l="0" t="0" r="254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4310" cy="1737995"/>
                    </a:xfrm>
                    <a:prstGeom prst="rect">
                      <a:avLst/>
                    </a:prstGeom>
                  </pic:spPr>
                </pic:pic>
              </a:graphicData>
            </a:graphic>
          </wp:anchor>
        </w:drawing>
      </w:r>
      <w:r>
        <w:rPr>
          <w:rFonts w:hint="eastAsia" w:ascii="微软雅黑" w:hAnsi="微软雅黑" w:eastAsia="微软雅黑" w:cs="微软雅黑"/>
          <w:szCs w:val="21"/>
        </w:rPr>
        <w:t>证书信息变更流程包括【证书信息变更】、【经办人信息】、【购买商品】、【支付订单】、【更新下载证书】五步。</w:t>
      </w:r>
      <w:r>
        <w:rPr>
          <w:rFonts w:hint="eastAsia" w:ascii="微软雅黑" w:hAnsi="微软雅黑" w:eastAsia="微软雅黑"/>
        </w:rPr>
        <w:t>具体流程</w:t>
      </w:r>
      <w:r>
        <w:rPr>
          <w:rFonts w:hint="eastAsia" w:ascii="微软雅黑" w:hAnsi="微软雅黑" w:eastAsia="微软雅黑" w:cs="微软雅黑"/>
          <w:b/>
          <w:color w:val="0000FF"/>
          <w:szCs w:val="21"/>
        </w:rPr>
        <w:t>参见</w:t>
      </w:r>
      <w:r>
        <w:rPr>
          <w:rFonts w:hint="eastAsia" w:ascii="微软雅黑" w:hAnsi="微软雅黑" w:eastAsia="微软雅黑" w:cs="微软雅黑"/>
          <w:b/>
          <w:color w:val="0000FF"/>
          <w:szCs w:val="21"/>
          <w:lang w:val="en-US" w:eastAsia="zh-CN"/>
        </w:rPr>
        <w:t>4</w:t>
      </w:r>
      <w:r>
        <w:rPr>
          <w:rFonts w:ascii="微软雅黑" w:hAnsi="微软雅黑" w:eastAsia="微软雅黑" w:cs="微软雅黑"/>
          <w:b/>
          <w:color w:val="0000FF"/>
          <w:szCs w:val="21"/>
        </w:rPr>
        <w:t>.1</w:t>
      </w:r>
      <w:r>
        <w:rPr>
          <w:rFonts w:hint="eastAsia" w:ascii="微软雅黑" w:hAnsi="微软雅黑" w:eastAsia="微软雅黑" w:cs="微软雅黑"/>
          <w:b/>
          <w:color w:val="0000FF"/>
          <w:szCs w:val="21"/>
        </w:rPr>
        <w:t>证书更新</w:t>
      </w:r>
      <w:r>
        <w:rPr>
          <w:rFonts w:hint="eastAsia" w:ascii="微软雅黑" w:hAnsi="微软雅黑" w:eastAsia="微软雅黑"/>
        </w:rPr>
        <w:t>，两者的区别是证书信息变更的步骤中根据渠道配置会有支持上传材料的情况，其他情况与证书更新流程一致。</w:t>
      </w:r>
    </w:p>
    <w:p w14:paraId="5803CE2B">
      <w:pPr>
        <w:pStyle w:val="7"/>
        <w:jc w:val="center"/>
        <w:rPr>
          <w:rFonts w:ascii="微软雅黑" w:hAnsi="微软雅黑" w:eastAsia="微软雅黑" w:cs="Arial"/>
          <w:sz w:val="21"/>
        </w:rPr>
      </w:pPr>
      <w:r>
        <w:t>图 4</w:t>
      </w:r>
      <w:r>
        <w:rPr>
          <w:rFonts w:hint="eastAsia"/>
          <w:lang w:val="en-US" w:eastAsia="zh-CN"/>
        </w:rPr>
        <w:t>6</w:t>
      </w:r>
      <w:r>
        <w:rPr>
          <w:rFonts w:ascii="微软雅黑" w:hAnsi="微软雅黑" w:eastAsia="微软雅黑" w:cs="Arial"/>
          <w:sz w:val="21"/>
        </w:rPr>
        <w:t xml:space="preserve"> : </w:t>
      </w:r>
      <w:r>
        <w:rPr>
          <w:rFonts w:hint="eastAsia" w:ascii="微软雅黑" w:hAnsi="微软雅黑" w:eastAsia="微软雅黑" w:cs="Arial"/>
          <w:sz w:val="21"/>
        </w:rPr>
        <w:t>证书信息变更流程</w:t>
      </w:r>
    </w:p>
    <w:p w14:paraId="45C0B7E5">
      <w:pPr>
        <w:keepNext/>
        <w:keepLines/>
        <w:spacing w:before="260" w:after="260" w:line="416" w:lineRule="auto"/>
        <w:outlineLvl w:val="1"/>
        <w:rPr>
          <w:rFonts w:ascii="微软雅黑" w:hAnsi="微软雅黑" w:eastAsia="微软雅黑" w:cs="微软雅黑"/>
          <w:b/>
          <w:sz w:val="24"/>
          <w:szCs w:val="24"/>
        </w:rPr>
      </w:pPr>
      <w:bookmarkStart w:id="37" w:name="_Toc20895"/>
      <w:r>
        <w:rPr>
          <w:rFonts w:hint="eastAsia" w:ascii="微软雅黑" w:hAnsi="微软雅黑" w:eastAsia="微软雅黑" w:cs="微软雅黑"/>
          <w:b/>
          <w:sz w:val="24"/>
          <w:szCs w:val="24"/>
          <w:lang w:val="en-US" w:eastAsia="zh-CN"/>
        </w:rPr>
        <w:t>4</w:t>
      </w:r>
      <w:r>
        <w:rPr>
          <w:rFonts w:ascii="微软雅黑" w:hAnsi="微软雅黑" w:eastAsia="微软雅黑" w:cs="微软雅黑"/>
          <w:b/>
          <w:sz w:val="24"/>
          <w:szCs w:val="24"/>
        </w:rPr>
        <w:t>.3</w:t>
      </w:r>
      <w:r>
        <w:rPr>
          <w:rFonts w:hint="eastAsia" w:ascii="微软雅黑" w:hAnsi="微软雅黑" w:eastAsia="微软雅黑" w:cs="微软雅黑"/>
          <w:b/>
          <w:sz w:val="24"/>
          <w:szCs w:val="24"/>
        </w:rPr>
        <w:t>证书补办</w:t>
      </w:r>
      <w:bookmarkEnd w:id="37"/>
    </w:p>
    <w:p w14:paraId="56DEFB87">
      <w:pPr>
        <w:ind w:firstLine="420" w:firstLineChars="200"/>
        <w:rPr>
          <w:rFonts w:hint="eastAsia" w:ascii="微软雅黑" w:hAnsi="微软雅黑" w:eastAsia="微软雅黑"/>
        </w:rPr>
      </w:pPr>
      <w:r>
        <w:rPr>
          <w:rFonts w:hint="eastAsia" w:ascii="微软雅黑" w:hAnsi="微软雅黑" w:eastAsia="微软雅黑"/>
        </w:rPr>
        <w:t>证书补办只适用于U</w:t>
      </w:r>
      <w:r>
        <w:rPr>
          <w:rFonts w:ascii="微软雅黑" w:hAnsi="微软雅黑" w:eastAsia="微软雅黑"/>
        </w:rPr>
        <w:t>KEY</w:t>
      </w:r>
      <w:r>
        <w:rPr>
          <w:rFonts w:hint="eastAsia" w:ascii="微软雅黑" w:hAnsi="微软雅黑" w:eastAsia="微软雅黑"/>
        </w:rPr>
        <w:t>证书，云证书没有补办。补办流程与U</w:t>
      </w:r>
      <w:r>
        <w:rPr>
          <w:rFonts w:ascii="微软雅黑" w:hAnsi="微软雅黑" w:eastAsia="微软雅黑"/>
        </w:rPr>
        <w:t>KEY</w:t>
      </w:r>
      <w:r>
        <w:rPr>
          <w:rFonts w:hint="eastAsia" w:ascii="微软雅黑" w:hAnsi="微软雅黑" w:eastAsia="微软雅黑"/>
        </w:rPr>
        <w:t>证书新办流程一致，具体流程</w:t>
      </w:r>
      <w:r>
        <w:rPr>
          <w:rFonts w:hint="eastAsia" w:ascii="微软雅黑" w:hAnsi="微软雅黑" w:eastAsia="微软雅黑" w:cs="微软雅黑"/>
          <w:b/>
          <w:color w:val="0000FF"/>
          <w:szCs w:val="21"/>
        </w:rPr>
        <w:t>参见</w:t>
      </w:r>
      <w:r>
        <w:rPr>
          <w:rFonts w:hint="eastAsia" w:ascii="微软雅黑" w:hAnsi="微软雅黑" w:eastAsia="微软雅黑" w:cs="微软雅黑"/>
          <w:b/>
          <w:color w:val="0000FF"/>
          <w:szCs w:val="21"/>
          <w:lang w:val="en-US" w:eastAsia="zh-CN"/>
        </w:rPr>
        <w:t>3</w:t>
      </w:r>
      <w:r>
        <w:rPr>
          <w:rFonts w:ascii="微软雅黑" w:hAnsi="微软雅黑" w:eastAsia="微软雅黑" w:cs="微软雅黑"/>
          <w:b/>
          <w:color w:val="0000FF"/>
          <w:szCs w:val="21"/>
        </w:rPr>
        <w:t>.</w:t>
      </w:r>
      <w:r>
        <w:rPr>
          <w:rFonts w:hint="eastAsia" w:ascii="微软雅黑" w:hAnsi="微软雅黑" w:eastAsia="微软雅黑" w:cs="微软雅黑"/>
          <w:b/>
          <w:color w:val="0000FF"/>
          <w:szCs w:val="21"/>
        </w:rPr>
        <w:t>证书新办</w:t>
      </w:r>
      <w:r>
        <w:rPr>
          <w:rFonts w:hint="eastAsia" w:ascii="微软雅黑" w:hAnsi="微软雅黑" w:eastAsia="微软雅黑"/>
        </w:rPr>
        <w:t>。</w:t>
      </w:r>
    </w:p>
    <w:p w14:paraId="708556F8">
      <w:pPr>
        <w:pStyle w:val="49"/>
        <w:numPr>
          <w:ilvl w:val="0"/>
          <w:numId w:val="6"/>
        </w:numPr>
        <w:ind w:firstLineChars="0"/>
        <w:rPr>
          <w:rFonts w:ascii="微软雅黑" w:hAnsi="微软雅黑" w:eastAsia="微软雅黑" w:cs="微软雅黑"/>
          <w:szCs w:val="21"/>
        </w:rPr>
      </w:pPr>
      <w:r>
        <w:rPr>
          <w:rFonts w:hint="eastAsia" w:ascii="微软雅黑" w:hAnsi="微软雅黑" w:eastAsia="微软雅黑" w:cs="微软雅黑"/>
          <w:szCs w:val="21"/>
          <w:lang w:val="en-US" w:eastAsia="zh-CN"/>
        </w:rPr>
        <w:t>证书补办入口1：</w:t>
      </w:r>
      <w:r>
        <w:rPr>
          <w:rFonts w:hint="eastAsia" w:ascii="微软雅黑" w:hAnsi="微软雅黑" w:eastAsia="微软雅黑" w:cs="微软雅黑"/>
          <w:b/>
          <w:color w:val="0000FF"/>
          <w:szCs w:val="21"/>
        </w:rPr>
        <w:t>未登录首页</w:t>
      </w:r>
      <w:r>
        <w:rPr>
          <w:rFonts w:hint="eastAsia" w:ascii="微软雅黑" w:hAnsi="微软雅黑" w:eastAsia="微软雅黑" w:cs="微软雅黑"/>
          <w:szCs w:val="21"/>
        </w:rPr>
        <w:t>直接点</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证书补办</w:t>
      </w:r>
      <w:r>
        <w:rPr>
          <w:rFonts w:hint="eastAsia" w:ascii="微软雅黑" w:hAnsi="微软雅黑" w:eastAsia="微软雅黑" w:cs="微软雅黑"/>
          <w:b/>
          <w:color w:val="0000FF"/>
          <w:szCs w:val="21"/>
        </w:rPr>
        <w:t>”</w:t>
      </w:r>
      <w:r>
        <w:rPr>
          <w:rFonts w:hint="eastAsia" w:ascii="微软雅黑" w:hAnsi="微软雅黑" w:eastAsia="微软雅黑" w:cs="微软雅黑"/>
          <w:szCs w:val="21"/>
        </w:rPr>
        <w:t>，进入证书</w:t>
      </w:r>
      <w:r>
        <w:rPr>
          <w:rFonts w:hint="eastAsia" w:ascii="微软雅黑" w:hAnsi="微软雅黑" w:eastAsia="微软雅黑" w:cs="微软雅黑"/>
          <w:szCs w:val="21"/>
          <w:lang w:val="en-US" w:eastAsia="zh-CN"/>
        </w:rPr>
        <w:t>补办</w:t>
      </w:r>
      <w:r>
        <w:rPr>
          <w:rFonts w:hint="eastAsia" w:ascii="微软雅黑" w:hAnsi="微软雅黑" w:eastAsia="微软雅黑" w:cs="微软雅黑"/>
          <w:szCs w:val="21"/>
        </w:rPr>
        <w:t>页面，通过核验证书主体信息后</w:t>
      </w:r>
      <w:r>
        <w:rPr>
          <w:rFonts w:hint="eastAsia" w:ascii="微软雅黑" w:hAnsi="微软雅黑" w:eastAsia="微软雅黑" w:cs="微软雅黑"/>
          <w:szCs w:val="21"/>
          <w:lang w:val="en-US" w:eastAsia="zh-CN"/>
        </w:rPr>
        <w:t>申请证书补办</w:t>
      </w:r>
      <w:r>
        <w:rPr>
          <w:rFonts w:hint="eastAsia" w:ascii="微软雅黑" w:hAnsi="微软雅黑" w:eastAsia="微软雅黑" w:cs="微软雅黑"/>
          <w:szCs w:val="21"/>
        </w:rPr>
        <w:t>。</w:t>
      </w:r>
      <w:r>
        <w:rPr>
          <w:rFonts w:hint="eastAsia" w:ascii="微软雅黑" w:hAnsi="微软雅黑" w:eastAsia="微软雅黑" w:cs="微软雅黑"/>
          <w:color w:val="FF0000"/>
          <w:szCs w:val="21"/>
          <w:lang w:val="en-US" w:eastAsia="zh-CN"/>
        </w:rPr>
        <w:t>证书身份核验流程详见5.3证书查询的身份核验。</w:t>
      </w:r>
    </w:p>
    <w:p w14:paraId="5C16A9A1">
      <w:pPr>
        <w:pStyle w:val="49"/>
        <w:numPr>
          <w:ilvl w:val="0"/>
          <w:numId w:val="0"/>
        </w:numPr>
        <w:ind w:leftChars="0"/>
      </w:pPr>
      <w:r>
        <w:drawing>
          <wp:inline distT="0" distB="0" distL="114300" distR="114300">
            <wp:extent cx="5264150" cy="2857500"/>
            <wp:effectExtent l="0" t="0" r="8890" b="76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1"/>
                    <a:stretch>
                      <a:fillRect/>
                    </a:stretch>
                  </pic:blipFill>
                  <pic:spPr>
                    <a:xfrm>
                      <a:off x="0" y="0"/>
                      <a:ext cx="5264150" cy="2857500"/>
                    </a:xfrm>
                    <a:prstGeom prst="rect">
                      <a:avLst/>
                    </a:prstGeom>
                    <a:noFill/>
                    <a:ln>
                      <a:noFill/>
                    </a:ln>
                  </pic:spPr>
                </pic:pic>
              </a:graphicData>
            </a:graphic>
          </wp:inline>
        </w:drawing>
      </w:r>
    </w:p>
    <w:p w14:paraId="30A6DAA5">
      <w:pPr>
        <w:pStyle w:val="49"/>
        <w:numPr>
          <w:ilvl w:val="0"/>
          <w:numId w:val="0"/>
        </w:numPr>
        <w:ind w:leftChars="0"/>
        <w:jc w:val="center"/>
        <w:rPr>
          <w:rFonts w:hint="eastAsia" w:ascii="DejaVu Sans" w:hAnsi="DejaVu Sans" w:eastAsia="方正黑体_GBK"/>
          <w:sz w:val="20"/>
          <w:lang w:val="en-US" w:eastAsia="zh-CN"/>
        </w:rPr>
      </w:pPr>
      <w:r>
        <w:rPr>
          <w:rFonts w:ascii="DejaVu Sans" w:hAnsi="DejaVu Sans" w:eastAsia="方正黑体_GBK"/>
          <w:sz w:val="20"/>
        </w:rPr>
        <w:t>图 4</w:t>
      </w:r>
      <w:r>
        <w:rPr>
          <w:rFonts w:hint="eastAsia" w:ascii="DejaVu Sans" w:hAnsi="DejaVu Sans" w:eastAsia="方正黑体_GBK"/>
          <w:sz w:val="20"/>
          <w:lang w:val="en-US" w:eastAsia="zh-CN"/>
        </w:rPr>
        <w:t>7</w:t>
      </w:r>
      <w:r>
        <w:rPr>
          <w:rFonts w:ascii="DejaVu Sans" w:hAnsi="DejaVu Sans" w:eastAsia="方正黑体_GBK"/>
          <w:sz w:val="20"/>
        </w:rPr>
        <w:t xml:space="preserve"> : </w:t>
      </w:r>
      <w:r>
        <w:rPr>
          <w:rFonts w:hint="eastAsia" w:ascii="DejaVu Sans" w:hAnsi="DejaVu Sans" w:eastAsia="方正黑体_GBK"/>
          <w:sz w:val="20"/>
          <w:lang w:val="en-US" w:eastAsia="zh-CN"/>
        </w:rPr>
        <w:t>证书补办</w:t>
      </w:r>
    </w:p>
    <w:p w14:paraId="3FDD8F41">
      <w:pPr>
        <w:keepNext/>
        <w:keepLines/>
        <w:spacing w:before="260" w:after="260" w:line="416" w:lineRule="auto"/>
        <w:outlineLvl w:val="1"/>
        <w:rPr>
          <w:rFonts w:ascii="微软雅黑" w:hAnsi="微软雅黑" w:eastAsia="微软雅黑" w:cs="微软雅黑"/>
          <w:b/>
          <w:sz w:val="24"/>
          <w:szCs w:val="24"/>
        </w:rPr>
      </w:pPr>
      <w:bookmarkStart w:id="38" w:name="_Toc11282"/>
      <w:r>
        <w:rPr>
          <w:rFonts w:hint="eastAsia" w:ascii="微软雅黑" w:hAnsi="微软雅黑" w:eastAsia="微软雅黑" w:cs="微软雅黑"/>
          <w:b/>
          <w:sz w:val="24"/>
          <w:szCs w:val="24"/>
          <w:lang w:val="en-US" w:eastAsia="zh-CN"/>
        </w:rPr>
        <w:t>4</w:t>
      </w:r>
      <w:r>
        <w:rPr>
          <w:rFonts w:ascii="微软雅黑" w:hAnsi="微软雅黑" w:eastAsia="微软雅黑" w:cs="微软雅黑"/>
          <w:b/>
          <w:sz w:val="24"/>
          <w:szCs w:val="24"/>
        </w:rPr>
        <w:t>.4</w:t>
      </w:r>
      <w:r>
        <w:rPr>
          <w:rFonts w:hint="eastAsia" w:ascii="微软雅黑" w:hAnsi="微软雅黑" w:eastAsia="微软雅黑" w:cs="微软雅黑"/>
          <w:b/>
          <w:sz w:val="24"/>
          <w:szCs w:val="24"/>
        </w:rPr>
        <w:t>证书解锁</w:t>
      </w:r>
      <w:bookmarkEnd w:id="38"/>
    </w:p>
    <w:p w14:paraId="51F000A2">
      <w:pPr>
        <w:ind w:firstLine="420" w:firstLineChars="200"/>
        <w:rPr>
          <w:rFonts w:hint="eastAsia" w:ascii="微软雅黑" w:hAnsi="微软雅黑" w:eastAsia="微软雅黑"/>
        </w:rPr>
      </w:pPr>
      <w:r>
        <w:rPr>
          <w:rFonts w:hint="eastAsia" w:ascii="微软雅黑" w:hAnsi="微软雅黑" w:eastAsia="微软雅黑"/>
        </w:rPr>
        <w:t>忘记密码或密码锁死需要办理解锁业务，证书解锁只适用于U</w:t>
      </w:r>
      <w:r>
        <w:rPr>
          <w:rFonts w:ascii="微软雅黑" w:hAnsi="微软雅黑" w:eastAsia="微软雅黑"/>
        </w:rPr>
        <w:t>KEY</w:t>
      </w:r>
      <w:r>
        <w:rPr>
          <w:rFonts w:hint="eastAsia" w:ascii="微软雅黑" w:hAnsi="微软雅黑" w:eastAsia="微软雅黑"/>
        </w:rPr>
        <w:t>证书，云证书没有解锁。</w:t>
      </w:r>
    </w:p>
    <w:p w14:paraId="055C2C1A">
      <w:pPr>
        <w:pStyle w:val="49"/>
        <w:numPr>
          <w:ilvl w:val="0"/>
          <w:numId w:val="6"/>
        </w:numPr>
        <w:ind w:firstLineChars="0"/>
        <w:rPr>
          <w:rFonts w:hint="default" w:ascii="微软雅黑" w:hAnsi="微软雅黑" w:eastAsia="微软雅黑" w:cs="微软雅黑"/>
          <w:szCs w:val="21"/>
          <w:lang w:val="en-US"/>
        </w:rPr>
      </w:pPr>
      <w:r>
        <w:rPr>
          <w:rFonts w:hint="eastAsia" w:ascii="微软雅黑" w:hAnsi="微软雅黑" w:eastAsia="微软雅黑" w:cs="微软雅黑"/>
          <w:b/>
          <w:color w:val="0000FF"/>
          <w:szCs w:val="21"/>
        </w:rPr>
        <w:t>未登录首页</w:t>
      </w:r>
      <w:r>
        <w:rPr>
          <w:rFonts w:hint="eastAsia" w:ascii="微软雅黑" w:hAnsi="微软雅黑" w:eastAsia="微软雅黑" w:cs="微软雅黑"/>
          <w:szCs w:val="21"/>
        </w:rPr>
        <w:t>直接点</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证书解锁</w:t>
      </w:r>
      <w:r>
        <w:rPr>
          <w:rFonts w:hint="eastAsia" w:ascii="微软雅黑" w:hAnsi="微软雅黑" w:eastAsia="微软雅黑" w:cs="微软雅黑"/>
          <w:b/>
          <w:color w:val="0000FF"/>
          <w:szCs w:val="21"/>
        </w:rPr>
        <w:t>”</w:t>
      </w:r>
      <w:r>
        <w:rPr>
          <w:rFonts w:hint="eastAsia" w:ascii="微软雅黑" w:hAnsi="微软雅黑" w:eastAsia="微软雅黑" w:cs="微软雅黑"/>
          <w:szCs w:val="21"/>
        </w:rPr>
        <w:t>，进入证书</w:t>
      </w:r>
      <w:r>
        <w:rPr>
          <w:rFonts w:hint="eastAsia" w:ascii="微软雅黑" w:hAnsi="微软雅黑" w:eastAsia="微软雅黑" w:cs="微软雅黑"/>
          <w:szCs w:val="21"/>
          <w:lang w:val="en-US" w:eastAsia="zh-CN"/>
        </w:rPr>
        <w:t>解锁</w:t>
      </w:r>
      <w:r>
        <w:rPr>
          <w:rFonts w:hint="eastAsia" w:ascii="微软雅黑" w:hAnsi="微软雅黑" w:eastAsia="微软雅黑" w:cs="微软雅黑"/>
          <w:szCs w:val="21"/>
        </w:rPr>
        <w:t>页面，</w:t>
      </w:r>
      <w:r>
        <w:rPr>
          <w:rFonts w:hint="eastAsia" w:ascii="微软雅黑" w:hAnsi="微软雅黑" w:eastAsia="微软雅黑" w:cs="微软雅黑"/>
          <w:szCs w:val="21"/>
          <w:lang w:val="en-US" w:eastAsia="zh-CN"/>
        </w:rPr>
        <w:t>确认需要解锁的证书，进入证书解锁流程。</w:t>
      </w:r>
    </w:p>
    <w:p w14:paraId="68DB756D">
      <w:r>
        <w:drawing>
          <wp:inline distT="0" distB="0" distL="114300" distR="114300">
            <wp:extent cx="5265420" cy="2733040"/>
            <wp:effectExtent l="0" t="0" r="7620" b="1016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42"/>
                    <a:stretch>
                      <a:fillRect/>
                    </a:stretch>
                  </pic:blipFill>
                  <pic:spPr>
                    <a:xfrm>
                      <a:off x="0" y="0"/>
                      <a:ext cx="5265420" cy="2733040"/>
                    </a:xfrm>
                    <a:prstGeom prst="rect">
                      <a:avLst/>
                    </a:prstGeom>
                    <a:noFill/>
                    <a:ln>
                      <a:noFill/>
                    </a:ln>
                  </pic:spPr>
                </pic:pic>
              </a:graphicData>
            </a:graphic>
          </wp:inline>
        </w:drawing>
      </w:r>
    </w:p>
    <w:p w14:paraId="7E011535">
      <w:r>
        <w:drawing>
          <wp:inline distT="0" distB="0" distL="114300" distR="114300">
            <wp:extent cx="5267960" cy="1167765"/>
            <wp:effectExtent l="0" t="0" r="5080" b="571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3"/>
                    <a:stretch>
                      <a:fillRect/>
                    </a:stretch>
                  </pic:blipFill>
                  <pic:spPr>
                    <a:xfrm>
                      <a:off x="0" y="0"/>
                      <a:ext cx="5267960" cy="1167765"/>
                    </a:xfrm>
                    <a:prstGeom prst="rect">
                      <a:avLst/>
                    </a:prstGeom>
                    <a:noFill/>
                    <a:ln>
                      <a:noFill/>
                    </a:ln>
                  </pic:spPr>
                </pic:pic>
              </a:graphicData>
            </a:graphic>
          </wp:inline>
        </w:drawing>
      </w:r>
    </w:p>
    <w:p w14:paraId="3098D161">
      <w:pPr>
        <w:pStyle w:val="7"/>
        <w:jc w:val="center"/>
        <w:rPr>
          <w:rFonts w:hint="eastAsia" w:eastAsia="微软雅黑"/>
          <w:lang w:val="en-US" w:eastAsia="zh-CN"/>
        </w:rPr>
      </w:pPr>
      <w:r>
        <w:t xml:space="preserve">图 </w:t>
      </w:r>
      <w:r>
        <w:rPr>
          <w:rFonts w:hint="eastAsia"/>
          <w:lang w:val="en-US" w:eastAsia="zh-CN"/>
        </w:rPr>
        <w:t>49</w:t>
      </w:r>
      <w:r>
        <w:rPr>
          <w:rFonts w:ascii="微软雅黑" w:hAnsi="微软雅黑" w:eastAsia="微软雅黑" w:cs="Arial"/>
          <w:sz w:val="21"/>
        </w:rPr>
        <w:t xml:space="preserve"> : </w:t>
      </w:r>
      <w:r>
        <w:rPr>
          <w:rFonts w:hint="eastAsia" w:ascii="微软雅黑" w:hAnsi="微软雅黑" w:eastAsia="微软雅黑" w:cs="Arial"/>
          <w:sz w:val="21"/>
        </w:rPr>
        <w:t>证书</w:t>
      </w:r>
      <w:r>
        <w:rPr>
          <w:rFonts w:hint="eastAsia" w:ascii="微软雅黑" w:hAnsi="微软雅黑" w:eastAsia="微软雅黑" w:cs="Arial"/>
          <w:sz w:val="21"/>
          <w:lang w:val="en-US" w:eastAsia="zh-CN"/>
        </w:rPr>
        <w:t>解锁</w:t>
      </w:r>
    </w:p>
    <w:p w14:paraId="5AF90D9F">
      <w:pPr>
        <w:ind w:firstLine="420" w:firstLineChars="200"/>
        <w:rPr>
          <w:rFonts w:hint="eastAsia" w:ascii="微软雅黑" w:hAnsi="微软雅黑" w:eastAsia="微软雅黑" w:cs="微软雅黑"/>
          <w:bCs/>
          <w:color w:val="000000" w:themeColor="text1"/>
          <w:szCs w:val="21"/>
          <w14:textFill>
            <w14:solidFill>
              <w14:schemeClr w14:val="tx1"/>
            </w14:solidFill>
          </w14:textFill>
        </w:rPr>
      </w:pPr>
      <w:r>
        <w:rPr>
          <w:rFonts w:hint="eastAsia" w:ascii="微软雅黑" w:hAnsi="微软雅黑" w:eastAsia="微软雅黑"/>
        </w:rPr>
        <w:t>在</w:t>
      </w:r>
      <w:r>
        <w:rPr>
          <w:rFonts w:hint="eastAsia" w:ascii="微软雅黑" w:hAnsi="微软雅黑" w:eastAsia="微软雅黑" w:cs="微软雅黑"/>
          <w:b/>
          <w:color w:val="0000FF"/>
          <w:szCs w:val="21"/>
        </w:rPr>
        <w:t>【证书解锁】</w:t>
      </w:r>
      <w:r>
        <w:rPr>
          <w:rFonts w:hint="eastAsia" w:ascii="微软雅黑" w:hAnsi="微软雅黑" w:eastAsia="微软雅黑"/>
        </w:rPr>
        <w:t>页面插入需要解锁的ukey，系统会识别出需要解锁的证书，点击</w:t>
      </w:r>
      <w:r>
        <w:rPr>
          <w:rFonts w:hint="eastAsia" w:ascii="微软雅黑" w:hAnsi="微软雅黑" w:eastAsia="微软雅黑" w:cs="微软雅黑"/>
          <w:b/>
          <w:color w:val="0000FF"/>
          <w:szCs w:val="21"/>
        </w:rPr>
        <w:t>“登录”</w:t>
      </w:r>
      <w:r>
        <w:rPr>
          <w:rFonts w:hint="eastAsia" w:ascii="微软雅黑" w:hAnsi="微软雅黑" w:eastAsia="微软雅黑"/>
        </w:rPr>
        <w:t>进入解锁流程。</w:t>
      </w:r>
      <w:r>
        <w:rPr>
          <w:rFonts w:hint="eastAsia" w:ascii="微软雅黑" w:hAnsi="微软雅黑" w:eastAsia="微软雅黑" w:cs="微软雅黑"/>
          <w:bCs/>
          <w:color w:val="FF0000"/>
          <w:szCs w:val="21"/>
        </w:rPr>
        <w:t>实际插入操作电脑的key与在证书列表页面选中的key不一致的，以实际插入电脑的key为准。</w:t>
      </w:r>
    </w:p>
    <w:p w14:paraId="67888D24">
      <w:pPr>
        <w:pStyle w:val="4"/>
        <w:rPr>
          <w:rFonts w:hint="eastAsia" w:ascii="微软雅黑" w:hAnsi="微软雅黑"/>
        </w:rPr>
      </w:pPr>
      <w:bookmarkStart w:id="39" w:name="_Toc1858"/>
      <w:r>
        <w:rPr>
          <w:rFonts w:hint="eastAsia" w:ascii="微软雅黑" w:hAnsi="微软雅黑"/>
          <w:lang w:val="en-US" w:eastAsia="zh-CN"/>
        </w:rPr>
        <w:t>4</w:t>
      </w:r>
      <w:r>
        <w:rPr>
          <w:rFonts w:ascii="微软雅黑" w:hAnsi="微软雅黑"/>
        </w:rPr>
        <w:t>.4.1</w:t>
      </w:r>
      <w:r>
        <w:rPr>
          <w:rFonts w:hint="eastAsia" w:ascii="微软雅黑" w:hAnsi="微软雅黑"/>
          <w:lang w:val="en-US" w:eastAsia="zh-CN"/>
        </w:rPr>
        <w:t>授权</w:t>
      </w:r>
      <w:r>
        <w:rPr>
          <w:rFonts w:hint="eastAsia" w:ascii="微软雅黑" w:hAnsi="微软雅黑"/>
        </w:rPr>
        <w:t>解锁</w:t>
      </w:r>
      <w:bookmarkEnd w:id="39"/>
    </w:p>
    <w:p w14:paraId="4678F1A3">
      <w:pPr>
        <w:ind w:firstLine="420" w:firstLineChars="200"/>
        <w:rPr>
          <w:rFonts w:hint="eastAsia" w:ascii="微软雅黑" w:hAnsi="微软雅黑" w:eastAsia="微软雅黑"/>
          <w:lang w:val="en-US" w:eastAsia="zh-CN"/>
        </w:rPr>
      </w:pPr>
      <w:r>
        <w:rPr>
          <w:rFonts w:hint="eastAsia" w:ascii="微软雅黑" w:hAnsi="微软雅黑" w:eastAsia="微软雅黑"/>
        </w:rPr>
        <w:t>在</w:t>
      </w:r>
      <w:r>
        <w:rPr>
          <w:rFonts w:hint="eastAsia" w:ascii="微软雅黑" w:hAnsi="微软雅黑" w:eastAsia="微软雅黑" w:cs="微软雅黑"/>
          <w:b/>
          <w:color w:val="0000FF"/>
          <w:szCs w:val="21"/>
        </w:rPr>
        <w:t>【证书解锁】</w:t>
      </w:r>
      <w:r>
        <w:rPr>
          <w:rFonts w:hint="eastAsia" w:ascii="微软雅黑" w:hAnsi="微软雅黑" w:eastAsia="微软雅黑"/>
        </w:rPr>
        <w:t>页面插入需要解锁的ukey，系统会识别出需要解锁的证书，点击</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下一步</w:t>
      </w:r>
      <w:r>
        <w:rPr>
          <w:rFonts w:hint="eastAsia" w:ascii="微软雅黑" w:hAnsi="微软雅黑" w:eastAsia="微软雅黑" w:cs="微软雅黑"/>
          <w:b/>
          <w:color w:val="0000FF"/>
          <w:szCs w:val="21"/>
        </w:rPr>
        <w:t>”</w:t>
      </w:r>
      <w:r>
        <w:rPr>
          <w:rFonts w:hint="eastAsia" w:ascii="微软雅黑" w:hAnsi="微软雅黑" w:eastAsia="微软雅黑"/>
          <w:lang w:val="en-US" w:eastAsia="zh-CN"/>
        </w:rPr>
        <w:t>判断当前证书所属渠道是否配置了授权解锁，如果配置了授权解锁，跳转到授权解锁页面。</w:t>
      </w:r>
    </w:p>
    <w:p w14:paraId="5A772350">
      <w:pPr>
        <w:ind w:firstLine="420" w:firstLineChars="200"/>
        <w:rPr>
          <w:rFonts w:hint="eastAsia" w:ascii="微软雅黑" w:hAnsi="微软雅黑" w:eastAsia="微软雅黑"/>
          <w:lang w:val="en-US" w:eastAsia="zh-CN"/>
        </w:rPr>
      </w:pPr>
    </w:p>
    <w:p w14:paraId="5A6CE645">
      <w:pPr>
        <w:rPr>
          <w:rFonts w:hint="eastAsia"/>
        </w:rPr>
      </w:pPr>
      <w:r>
        <w:drawing>
          <wp:inline distT="0" distB="0" distL="114300" distR="114300">
            <wp:extent cx="5263515" cy="1991995"/>
            <wp:effectExtent l="0" t="0" r="9525" b="4445"/>
            <wp:docPr id="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
                    <pic:cNvPicPr>
                      <a:picLocks noChangeAspect="1"/>
                    </pic:cNvPicPr>
                  </pic:nvPicPr>
                  <pic:blipFill>
                    <a:blip r:embed="rId44"/>
                    <a:stretch>
                      <a:fillRect/>
                    </a:stretch>
                  </pic:blipFill>
                  <pic:spPr>
                    <a:xfrm>
                      <a:off x="0" y="0"/>
                      <a:ext cx="5263515" cy="1991995"/>
                    </a:xfrm>
                    <a:prstGeom prst="rect">
                      <a:avLst/>
                    </a:prstGeom>
                    <a:noFill/>
                    <a:ln>
                      <a:noFill/>
                    </a:ln>
                  </pic:spPr>
                </pic:pic>
              </a:graphicData>
            </a:graphic>
          </wp:inline>
        </w:drawing>
      </w:r>
    </w:p>
    <w:p w14:paraId="1FFEC582">
      <w:r>
        <w:drawing>
          <wp:inline distT="0" distB="0" distL="114300" distR="114300">
            <wp:extent cx="5265420" cy="2125980"/>
            <wp:effectExtent l="0" t="0" r="7620" b="762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45"/>
                    <a:stretch>
                      <a:fillRect/>
                    </a:stretch>
                  </pic:blipFill>
                  <pic:spPr>
                    <a:xfrm>
                      <a:off x="0" y="0"/>
                      <a:ext cx="5265420" cy="2125980"/>
                    </a:xfrm>
                    <a:prstGeom prst="rect">
                      <a:avLst/>
                    </a:prstGeom>
                    <a:noFill/>
                    <a:ln>
                      <a:noFill/>
                    </a:ln>
                  </pic:spPr>
                </pic:pic>
              </a:graphicData>
            </a:graphic>
          </wp:inline>
        </w:drawing>
      </w:r>
    </w:p>
    <w:p w14:paraId="1EDDA3D3">
      <w:r>
        <w:drawing>
          <wp:inline distT="0" distB="0" distL="114300" distR="114300">
            <wp:extent cx="5264150" cy="2880995"/>
            <wp:effectExtent l="0" t="0" r="8890" b="1460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46"/>
                    <a:stretch>
                      <a:fillRect/>
                    </a:stretch>
                  </pic:blipFill>
                  <pic:spPr>
                    <a:xfrm>
                      <a:off x="0" y="0"/>
                      <a:ext cx="5264150" cy="2880995"/>
                    </a:xfrm>
                    <a:prstGeom prst="rect">
                      <a:avLst/>
                    </a:prstGeom>
                    <a:noFill/>
                    <a:ln>
                      <a:noFill/>
                    </a:ln>
                  </pic:spPr>
                </pic:pic>
              </a:graphicData>
            </a:graphic>
          </wp:inline>
        </w:drawing>
      </w:r>
    </w:p>
    <w:p w14:paraId="6EEB4B12">
      <w:r>
        <w:drawing>
          <wp:inline distT="0" distB="0" distL="114300" distR="114300">
            <wp:extent cx="5264150" cy="2024380"/>
            <wp:effectExtent l="0" t="0" r="8890" b="2540"/>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47"/>
                    <a:stretch>
                      <a:fillRect/>
                    </a:stretch>
                  </pic:blipFill>
                  <pic:spPr>
                    <a:xfrm>
                      <a:off x="0" y="0"/>
                      <a:ext cx="5264150" cy="2024380"/>
                    </a:xfrm>
                    <a:prstGeom prst="rect">
                      <a:avLst/>
                    </a:prstGeom>
                    <a:noFill/>
                    <a:ln>
                      <a:noFill/>
                    </a:ln>
                  </pic:spPr>
                </pic:pic>
              </a:graphicData>
            </a:graphic>
          </wp:inline>
        </w:drawing>
      </w:r>
    </w:p>
    <w:p w14:paraId="464A7662">
      <w:r>
        <w:drawing>
          <wp:inline distT="0" distB="0" distL="114300" distR="114300">
            <wp:extent cx="5263515" cy="1991995"/>
            <wp:effectExtent l="0" t="0" r="9525" b="4445"/>
            <wp:docPr id="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
                    <pic:cNvPicPr>
                      <a:picLocks noChangeAspect="1"/>
                    </pic:cNvPicPr>
                  </pic:nvPicPr>
                  <pic:blipFill>
                    <a:blip r:embed="rId44"/>
                    <a:stretch>
                      <a:fillRect/>
                    </a:stretch>
                  </pic:blipFill>
                  <pic:spPr>
                    <a:xfrm>
                      <a:off x="0" y="0"/>
                      <a:ext cx="5263515" cy="1991995"/>
                    </a:xfrm>
                    <a:prstGeom prst="rect">
                      <a:avLst/>
                    </a:prstGeom>
                    <a:noFill/>
                    <a:ln>
                      <a:noFill/>
                    </a:ln>
                  </pic:spPr>
                </pic:pic>
              </a:graphicData>
            </a:graphic>
          </wp:inline>
        </w:drawing>
      </w:r>
    </w:p>
    <w:p w14:paraId="50893D79">
      <w:pPr>
        <w:rPr>
          <w:rFonts w:hint="eastAsia" w:ascii="微软雅黑" w:hAnsi="微软雅黑" w:eastAsia="微软雅黑" w:cs="微软雅黑"/>
          <w:bCs/>
          <w:color w:val="000000" w:themeColor="text1"/>
          <w:szCs w:val="21"/>
          <w14:textFill>
            <w14:solidFill>
              <w14:schemeClr w14:val="tx1"/>
            </w14:solidFill>
          </w14:textFill>
        </w:rPr>
      </w:pPr>
      <w:r>
        <w:drawing>
          <wp:inline distT="0" distB="0" distL="114300" distR="114300">
            <wp:extent cx="5270500" cy="1489075"/>
            <wp:effectExtent l="0" t="0" r="2540" b="4445"/>
            <wp:docPr id="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
                    <pic:cNvPicPr>
                      <a:picLocks noChangeAspect="1"/>
                    </pic:cNvPicPr>
                  </pic:nvPicPr>
                  <pic:blipFill>
                    <a:blip r:embed="rId48"/>
                    <a:stretch>
                      <a:fillRect/>
                    </a:stretch>
                  </pic:blipFill>
                  <pic:spPr>
                    <a:xfrm>
                      <a:off x="0" y="0"/>
                      <a:ext cx="5270500" cy="1489075"/>
                    </a:xfrm>
                    <a:prstGeom prst="rect">
                      <a:avLst/>
                    </a:prstGeom>
                    <a:noFill/>
                    <a:ln>
                      <a:noFill/>
                    </a:ln>
                  </pic:spPr>
                </pic:pic>
              </a:graphicData>
            </a:graphic>
          </wp:inline>
        </w:drawing>
      </w:r>
    </w:p>
    <w:p w14:paraId="2D34632E">
      <w:pPr>
        <w:pStyle w:val="4"/>
        <w:rPr>
          <w:rFonts w:hint="default" w:ascii="微软雅黑" w:hAnsi="微软雅黑" w:eastAsia="微软雅黑"/>
          <w:lang w:val="en-US" w:eastAsia="zh-CN"/>
        </w:rPr>
      </w:pPr>
      <w:bookmarkStart w:id="40" w:name="_Toc25413"/>
      <w:r>
        <w:rPr>
          <w:rFonts w:hint="eastAsia" w:ascii="微软雅黑" w:hAnsi="微软雅黑"/>
          <w:lang w:val="en-US" w:eastAsia="zh-CN"/>
        </w:rPr>
        <w:t>4</w:t>
      </w:r>
      <w:r>
        <w:rPr>
          <w:rFonts w:ascii="微软雅黑" w:hAnsi="微软雅黑"/>
        </w:rPr>
        <w:t>.4.</w:t>
      </w:r>
      <w:r>
        <w:rPr>
          <w:rFonts w:hint="eastAsia" w:ascii="微软雅黑" w:hAnsi="微软雅黑"/>
          <w:lang w:val="en-US" w:eastAsia="zh-CN"/>
        </w:rPr>
        <w:t>2</w:t>
      </w:r>
      <w:r>
        <w:rPr>
          <w:rFonts w:hint="eastAsia" w:ascii="微软雅黑" w:hAnsi="微软雅黑"/>
        </w:rPr>
        <w:t>首次解锁</w:t>
      </w:r>
      <w:r>
        <w:rPr>
          <w:rFonts w:hint="eastAsia" w:ascii="微软雅黑" w:hAnsi="微软雅黑"/>
          <w:lang w:val="en-US" w:eastAsia="zh-CN"/>
        </w:rPr>
        <w:t>-强校验</w:t>
      </w:r>
      <w:bookmarkEnd w:id="40"/>
    </w:p>
    <w:p w14:paraId="3DE3BC2D">
      <w:pPr>
        <w:ind w:firstLine="420" w:firstLineChars="200"/>
        <w:rPr>
          <w:rFonts w:ascii="微软雅黑" w:hAnsi="微软雅黑" w:eastAsia="微软雅黑"/>
        </w:rPr>
      </w:pPr>
      <w:r>
        <w:rPr>
          <w:rFonts w:hint="eastAsia" w:ascii="微软雅黑" w:hAnsi="微软雅黑" w:eastAsia="微软雅黑"/>
        </w:rPr>
        <w:t>证书首次办理解锁业务的，解锁流程</w:t>
      </w:r>
      <w:r>
        <w:rPr>
          <w:rFonts w:hint="eastAsia" w:ascii="微软雅黑" w:hAnsi="微软雅黑" w:eastAsia="微软雅黑" w:cs="微软雅黑"/>
          <w:szCs w:val="21"/>
        </w:rPr>
        <w:t>包括【企业验证】、【经办人认证】、【设置新密码】、【完成解锁】四步。</w:t>
      </w:r>
    </w:p>
    <w:p w14:paraId="1B390C24">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【企业验证】根据所选的核验方式，展示并采集证书中的企业信息；</w:t>
      </w:r>
      <w:r>
        <w:rPr>
          <w:rFonts w:ascii="微软雅黑" w:hAnsi="微软雅黑" w:eastAsia="微软雅黑" w:cs="微软雅黑"/>
          <w:bCs/>
          <w:szCs w:val="21"/>
        </w:rPr>
        <w:t xml:space="preserve"> </w:t>
      </w:r>
    </w:p>
    <w:p w14:paraId="5A9D80B0">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【经办人认证】页面，用户在法定代表人自办、手机号认证、银行卡认证、刷脸认证中选择一种方式，进行本次更新业务的经办人信息认证；</w:t>
      </w:r>
    </w:p>
    <w:p w14:paraId="0D9A3962">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【设置新密码】根据前边所选择的核验方式，发送解锁授权码，选银行卡验证的将授权码以附言形式发送至对公账户一分钱转账记录中，选其他方式的发送至法定代表人手机号中，然后输入并确认新密码。</w:t>
      </w:r>
    </w:p>
    <w:p w14:paraId="27AE50AC">
      <w:pPr>
        <w:rPr>
          <w:rFonts w:ascii="微软雅黑" w:hAnsi="微软雅黑" w:eastAsia="微软雅黑"/>
        </w:rPr>
      </w:pPr>
      <w:r>
        <w:drawing>
          <wp:inline distT="0" distB="0" distL="0" distR="0">
            <wp:extent cx="5274310" cy="126555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9"/>
                    <a:stretch>
                      <a:fillRect/>
                    </a:stretch>
                  </pic:blipFill>
                  <pic:spPr>
                    <a:xfrm>
                      <a:off x="0" y="0"/>
                      <a:ext cx="5274310" cy="1265555"/>
                    </a:xfrm>
                    <a:prstGeom prst="rect">
                      <a:avLst/>
                    </a:prstGeom>
                  </pic:spPr>
                </pic:pic>
              </a:graphicData>
            </a:graphic>
          </wp:inline>
        </w:drawing>
      </w:r>
    </w:p>
    <w:p w14:paraId="5E0073AD">
      <w:pPr>
        <w:jc w:val="center"/>
        <w:rPr>
          <w:rFonts w:ascii="微软雅黑" w:hAnsi="微软雅黑" w:eastAsia="微软雅黑"/>
        </w:rPr>
      </w:pPr>
      <w:r>
        <w:t>图 5</w:t>
      </w:r>
      <w:r>
        <w:rPr>
          <w:rFonts w:hint="eastAsia"/>
          <w:lang w:val="en-US" w:eastAsia="zh-CN"/>
        </w:rPr>
        <w:t>2</w:t>
      </w:r>
      <w:r>
        <w:rPr>
          <w:rFonts w:ascii="微软雅黑" w:hAnsi="微软雅黑" w:eastAsia="微软雅黑" w:cs="Arial"/>
        </w:rPr>
        <w:t xml:space="preserve"> : </w:t>
      </w:r>
      <w:r>
        <w:rPr>
          <w:rFonts w:hint="eastAsia" w:ascii="微软雅黑" w:hAnsi="微软雅黑" w:eastAsia="微软雅黑" w:cs="Arial"/>
        </w:rPr>
        <w:t>首次解锁第一步-企业验证</w:t>
      </w:r>
    </w:p>
    <w:p w14:paraId="59A30D66">
      <w:r>
        <w:drawing>
          <wp:inline distT="0" distB="0" distL="0" distR="0">
            <wp:extent cx="5274310" cy="237998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0"/>
                    <a:stretch>
                      <a:fillRect/>
                    </a:stretch>
                  </pic:blipFill>
                  <pic:spPr>
                    <a:xfrm>
                      <a:off x="0" y="0"/>
                      <a:ext cx="5274310" cy="2379980"/>
                    </a:xfrm>
                    <a:prstGeom prst="rect">
                      <a:avLst/>
                    </a:prstGeom>
                  </pic:spPr>
                </pic:pic>
              </a:graphicData>
            </a:graphic>
          </wp:inline>
        </w:drawing>
      </w:r>
    </w:p>
    <w:p w14:paraId="44D86F28">
      <w:pPr>
        <w:jc w:val="center"/>
        <w:rPr>
          <w:rFonts w:ascii="微软雅黑" w:hAnsi="微软雅黑" w:eastAsia="微软雅黑"/>
        </w:rPr>
      </w:pPr>
      <w:r>
        <w:t>图 5</w:t>
      </w:r>
      <w:r>
        <w:rPr>
          <w:rFonts w:hint="eastAsia"/>
          <w:lang w:val="en-US" w:eastAsia="zh-CN"/>
        </w:rPr>
        <w:t>3</w:t>
      </w:r>
      <w:r>
        <w:rPr>
          <w:rFonts w:ascii="微软雅黑" w:hAnsi="微软雅黑" w:eastAsia="微软雅黑" w:cs="Arial"/>
        </w:rPr>
        <w:t xml:space="preserve"> : </w:t>
      </w:r>
      <w:r>
        <w:rPr>
          <w:rFonts w:hint="eastAsia" w:ascii="微软雅黑" w:hAnsi="微软雅黑" w:eastAsia="微软雅黑" w:cs="Arial"/>
        </w:rPr>
        <w:t>首次解锁第二步-经办人认证</w:t>
      </w:r>
    </w:p>
    <w:p w14:paraId="122BEABA">
      <w:pPr>
        <w:rPr>
          <w:rFonts w:ascii="微软雅黑" w:hAnsi="微软雅黑" w:eastAsia="微软雅黑"/>
        </w:rPr>
      </w:pPr>
      <w:r>
        <w:drawing>
          <wp:inline distT="0" distB="0" distL="0" distR="0">
            <wp:extent cx="5274310" cy="171767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1"/>
                    <a:stretch>
                      <a:fillRect/>
                    </a:stretch>
                  </pic:blipFill>
                  <pic:spPr>
                    <a:xfrm>
                      <a:off x="0" y="0"/>
                      <a:ext cx="5274310" cy="1717675"/>
                    </a:xfrm>
                    <a:prstGeom prst="rect">
                      <a:avLst/>
                    </a:prstGeom>
                  </pic:spPr>
                </pic:pic>
              </a:graphicData>
            </a:graphic>
          </wp:inline>
        </w:drawing>
      </w:r>
    </w:p>
    <w:p w14:paraId="4CB7FC16">
      <w:pPr>
        <w:jc w:val="center"/>
        <w:rPr>
          <w:rFonts w:ascii="微软雅黑" w:hAnsi="微软雅黑" w:eastAsia="微软雅黑"/>
        </w:rPr>
      </w:pPr>
      <w:r>
        <w:t>图 5</w:t>
      </w:r>
      <w:r>
        <w:rPr>
          <w:rFonts w:hint="eastAsia"/>
          <w:lang w:val="en-US" w:eastAsia="zh-CN"/>
        </w:rPr>
        <w:t>4</w:t>
      </w:r>
      <w:r>
        <w:rPr>
          <w:rFonts w:ascii="微软雅黑" w:hAnsi="微软雅黑" w:eastAsia="微软雅黑" w:cs="Arial"/>
        </w:rPr>
        <w:t xml:space="preserve"> : </w:t>
      </w:r>
      <w:r>
        <w:rPr>
          <w:rFonts w:hint="eastAsia" w:ascii="微软雅黑" w:hAnsi="微软雅黑" w:eastAsia="微软雅黑" w:cs="Arial"/>
        </w:rPr>
        <w:t>首次解锁第三步-设置新密码</w:t>
      </w:r>
    </w:p>
    <w:p w14:paraId="5A8E10B8">
      <w:pPr>
        <w:rPr>
          <w:rFonts w:ascii="微软雅黑" w:hAnsi="微软雅黑" w:eastAsia="微软雅黑"/>
        </w:rPr>
      </w:pPr>
      <w:r>
        <w:drawing>
          <wp:inline distT="0" distB="0" distL="0" distR="0">
            <wp:extent cx="5274310" cy="107378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2"/>
                    <a:stretch>
                      <a:fillRect/>
                    </a:stretch>
                  </pic:blipFill>
                  <pic:spPr>
                    <a:xfrm>
                      <a:off x="0" y="0"/>
                      <a:ext cx="5274310" cy="1073785"/>
                    </a:xfrm>
                    <a:prstGeom prst="rect">
                      <a:avLst/>
                    </a:prstGeom>
                  </pic:spPr>
                </pic:pic>
              </a:graphicData>
            </a:graphic>
          </wp:inline>
        </w:drawing>
      </w:r>
    </w:p>
    <w:p w14:paraId="563C3719">
      <w:pPr>
        <w:jc w:val="center"/>
        <w:rPr>
          <w:rFonts w:ascii="微软雅黑" w:hAnsi="微软雅黑" w:eastAsia="微软雅黑"/>
        </w:rPr>
      </w:pPr>
      <w:r>
        <w:t>图 5</w:t>
      </w:r>
      <w:r>
        <w:rPr>
          <w:rFonts w:hint="eastAsia"/>
          <w:lang w:val="en-US" w:eastAsia="zh-CN"/>
        </w:rPr>
        <w:t>5</w:t>
      </w:r>
      <w:r>
        <w:rPr>
          <w:rFonts w:ascii="微软雅黑" w:hAnsi="微软雅黑" w:eastAsia="微软雅黑" w:cs="Arial"/>
        </w:rPr>
        <w:t xml:space="preserve"> : </w:t>
      </w:r>
      <w:r>
        <w:rPr>
          <w:rFonts w:hint="eastAsia" w:ascii="微软雅黑" w:hAnsi="微软雅黑" w:eastAsia="微软雅黑" w:cs="Arial"/>
        </w:rPr>
        <w:t>解锁成功</w:t>
      </w:r>
    </w:p>
    <w:p w14:paraId="4FA8BD00">
      <w:pPr>
        <w:pStyle w:val="4"/>
        <w:rPr>
          <w:rFonts w:hint="eastAsia" w:ascii="微软雅黑" w:hAnsi="微软雅黑" w:eastAsia="微软雅黑"/>
          <w:lang w:val="en-US" w:eastAsia="zh-CN"/>
        </w:rPr>
      </w:pPr>
      <w:bookmarkStart w:id="41" w:name="_Toc16115"/>
      <w:r>
        <w:rPr>
          <w:rFonts w:hint="eastAsia" w:ascii="微软雅黑" w:hAnsi="微软雅黑"/>
          <w:lang w:val="en-US" w:eastAsia="zh-CN"/>
        </w:rPr>
        <w:t>4</w:t>
      </w:r>
      <w:r>
        <w:rPr>
          <w:rFonts w:ascii="微软雅黑" w:hAnsi="微软雅黑"/>
        </w:rPr>
        <w:t>.4.</w:t>
      </w:r>
      <w:r>
        <w:rPr>
          <w:rFonts w:hint="eastAsia" w:ascii="微软雅黑" w:hAnsi="微软雅黑"/>
          <w:lang w:val="en-US" w:eastAsia="zh-CN"/>
        </w:rPr>
        <w:t xml:space="preserve">3 </w:t>
      </w:r>
      <w:r>
        <w:rPr>
          <w:rFonts w:hint="eastAsia" w:ascii="微软雅黑" w:hAnsi="微软雅黑"/>
        </w:rPr>
        <w:t>非首次解锁</w:t>
      </w:r>
      <w:bookmarkEnd w:id="41"/>
    </w:p>
    <w:p w14:paraId="0E70E47D">
      <w:pPr>
        <w:ind w:firstLine="420" w:firstLineChars="200"/>
        <w:rPr>
          <w:rFonts w:ascii="微软雅黑" w:hAnsi="微软雅黑" w:eastAsia="微软雅黑"/>
        </w:rPr>
      </w:pPr>
      <w:r>
        <w:rPr>
          <w:rFonts w:hint="eastAsia" w:ascii="微软雅黑" w:hAnsi="微软雅黑" w:eastAsia="微软雅黑"/>
        </w:rPr>
        <w:t>证书以前办理过解锁业务，再次申请解锁的，解锁流程</w:t>
      </w:r>
      <w:r>
        <w:rPr>
          <w:rFonts w:hint="eastAsia" w:ascii="微软雅黑" w:hAnsi="微软雅黑" w:eastAsia="微软雅黑" w:cs="微软雅黑"/>
          <w:szCs w:val="21"/>
        </w:rPr>
        <w:t>包括【业务校验】、【设置新密码】、【完成解锁】三步。</w:t>
      </w:r>
    </w:p>
    <w:p w14:paraId="2F19BD58">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【业务校验】验证上一次办理解锁业务的经办人，输入经办人手机号的验证码，如果无法获取授权码，可点击</w:t>
      </w:r>
      <w:r>
        <w:rPr>
          <w:rFonts w:hint="eastAsia" w:ascii="微软雅黑" w:hAnsi="微软雅黑" w:eastAsia="微软雅黑" w:cs="微软雅黑"/>
          <w:b/>
          <w:color w:val="0000FF"/>
          <w:szCs w:val="21"/>
        </w:rPr>
        <w:t>温馨提示</w:t>
      </w:r>
      <w:r>
        <w:rPr>
          <w:rFonts w:hint="eastAsia" w:ascii="微软雅黑" w:hAnsi="微软雅黑" w:eastAsia="微软雅黑" w:cs="微软雅黑"/>
          <w:bCs/>
          <w:szCs w:val="21"/>
        </w:rPr>
        <w:t>处的</w:t>
      </w:r>
      <w:r>
        <w:rPr>
          <w:rFonts w:hint="eastAsia" w:ascii="微软雅黑" w:hAnsi="微软雅黑" w:eastAsia="微软雅黑" w:cs="微软雅黑"/>
          <w:b/>
          <w:color w:val="0000FF"/>
          <w:szCs w:val="21"/>
        </w:rPr>
        <w:t>“校验方式”</w:t>
      </w:r>
      <w:r>
        <w:rPr>
          <w:rFonts w:hint="eastAsia" w:ascii="微软雅黑" w:hAnsi="微软雅黑" w:eastAsia="微软雅黑" w:cs="微软雅黑"/>
          <w:bCs/>
          <w:szCs w:val="21"/>
        </w:rPr>
        <w:t>，进入首次解锁的校验流程；</w:t>
      </w:r>
      <w:r>
        <w:rPr>
          <w:rFonts w:ascii="微软雅黑" w:hAnsi="微软雅黑" w:eastAsia="微软雅黑" w:cs="微软雅黑"/>
          <w:bCs/>
          <w:szCs w:val="21"/>
        </w:rPr>
        <w:t xml:space="preserve"> </w:t>
      </w:r>
    </w:p>
    <w:p w14:paraId="6011E281">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【设置新密码】输入并确认新密码。</w:t>
      </w:r>
    </w:p>
    <w:p w14:paraId="35C9CC47">
      <w:pPr>
        <w:rPr>
          <w:rFonts w:ascii="微软雅黑" w:hAnsi="微软雅黑" w:eastAsia="微软雅黑" w:cs="微软雅黑"/>
          <w:bCs/>
          <w:szCs w:val="21"/>
        </w:rPr>
      </w:pPr>
      <w:r>
        <w:drawing>
          <wp:inline distT="0" distB="0" distL="0" distR="0">
            <wp:extent cx="5274310" cy="160147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3"/>
                    <a:stretch>
                      <a:fillRect/>
                    </a:stretch>
                  </pic:blipFill>
                  <pic:spPr>
                    <a:xfrm>
                      <a:off x="0" y="0"/>
                      <a:ext cx="5274310" cy="1601470"/>
                    </a:xfrm>
                    <a:prstGeom prst="rect">
                      <a:avLst/>
                    </a:prstGeom>
                  </pic:spPr>
                </pic:pic>
              </a:graphicData>
            </a:graphic>
          </wp:inline>
        </w:drawing>
      </w:r>
    </w:p>
    <w:p w14:paraId="6D71A4C8">
      <w:pPr>
        <w:jc w:val="center"/>
        <w:rPr>
          <w:rFonts w:ascii="微软雅黑" w:hAnsi="微软雅黑" w:eastAsia="微软雅黑" w:cs="Arial"/>
        </w:rPr>
      </w:pPr>
      <w:r>
        <w:t>图 5</w:t>
      </w:r>
      <w:r>
        <w:rPr>
          <w:rFonts w:hint="eastAsia"/>
          <w:lang w:val="en-US" w:eastAsia="zh-CN"/>
        </w:rPr>
        <w:t>6</w:t>
      </w:r>
      <w:r>
        <w:rPr>
          <w:rFonts w:ascii="微软雅黑" w:hAnsi="微软雅黑" w:eastAsia="微软雅黑" w:cs="Arial"/>
        </w:rPr>
        <w:t xml:space="preserve"> : </w:t>
      </w:r>
      <w:r>
        <w:rPr>
          <w:rFonts w:hint="eastAsia" w:ascii="微软雅黑" w:hAnsi="微软雅黑" w:eastAsia="微软雅黑" w:cs="Arial"/>
        </w:rPr>
        <w:t>非首次解锁第一步-业务校验</w:t>
      </w:r>
    </w:p>
    <w:p w14:paraId="2EFAC48B">
      <w:pPr>
        <w:jc w:val="center"/>
      </w:pPr>
      <w:r>
        <w:drawing>
          <wp:inline distT="0" distB="0" distL="0" distR="0">
            <wp:extent cx="5274310" cy="170434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4"/>
                    <a:stretch>
                      <a:fillRect/>
                    </a:stretch>
                  </pic:blipFill>
                  <pic:spPr>
                    <a:xfrm>
                      <a:off x="0" y="0"/>
                      <a:ext cx="5274310" cy="1704340"/>
                    </a:xfrm>
                    <a:prstGeom prst="rect">
                      <a:avLst/>
                    </a:prstGeom>
                  </pic:spPr>
                </pic:pic>
              </a:graphicData>
            </a:graphic>
          </wp:inline>
        </w:drawing>
      </w:r>
    </w:p>
    <w:p w14:paraId="2CFE6577">
      <w:pPr>
        <w:jc w:val="center"/>
        <w:rPr>
          <w:rFonts w:ascii="微软雅黑" w:hAnsi="微软雅黑" w:eastAsia="微软雅黑"/>
        </w:rPr>
      </w:pPr>
      <w:r>
        <w:t>图 5</w:t>
      </w:r>
      <w:r>
        <w:rPr>
          <w:rFonts w:hint="eastAsia"/>
          <w:lang w:val="en-US" w:eastAsia="zh-CN"/>
        </w:rPr>
        <w:t>7</w:t>
      </w:r>
      <w:r>
        <w:rPr>
          <w:rFonts w:ascii="微软雅黑" w:hAnsi="微软雅黑" w:eastAsia="微软雅黑" w:cs="Arial"/>
        </w:rPr>
        <w:t xml:space="preserve"> : </w:t>
      </w:r>
      <w:r>
        <w:rPr>
          <w:rFonts w:hint="eastAsia" w:ascii="微软雅黑" w:hAnsi="微软雅黑" w:eastAsia="微软雅黑" w:cs="Arial"/>
        </w:rPr>
        <w:t>非首次解锁第二步-设置新密码</w:t>
      </w:r>
    </w:p>
    <w:p w14:paraId="2E0CBB3F">
      <w:pPr>
        <w:keepNext/>
        <w:keepLines/>
        <w:spacing w:before="260" w:after="260" w:line="416" w:lineRule="auto"/>
        <w:outlineLvl w:val="1"/>
        <w:rPr>
          <w:rFonts w:ascii="微软雅黑" w:hAnsi="微软雅黑" w:eastAsia="微软雅黑" w:cs="微软雅黑"/>
          <w:b/>
          <w:sz w:val="24"/>
          <w:szCs w:val="24"/>
        </w:rPr>
      </w:pPr>
      <w:bookmarkStart w:id="42" w:name="_Toc29560"/>
      <w:r>
        <w:rPr>
          <w:rFonts w:hint="eastAsia" w:ascii="微软雅黑" w:hAnsi="微软雅黑" w:eastAsia="微软雅黑" w:cs="微软雅黑"/>
          <w:b/>
          <w:sz w:val="24"/>
          <w:szCs w:val="24"/>
          <w:lang w:val="en-US" w:eastAsia="zh-CN"/>
        </w:rPr>
        <w:t>4</w:t>
      </w:r>
      <w:r>
        <w:rPr>
          <w:rFonts w:ascii="微软雅黑" w:hAnsi="微软雅黑" w:eastAsia="微软雅黑" w:cs="微软雅黑"/>
          <w:b/>
          <w:sz w:val="24"/>
          <w:szCs w:val="24"/>
        </w:rPr>
        <w:t>.5</w:t>
      </w:r>
      <w:r>
        <w:rPr>
          <w:rFonts w:hint="eastAsia" w:ascii="微软雅黑" w:hAnsi="微软雅黑" w:eastAsia="微软雅黑" w:cs="微软雅黑"/>
          <w:b/>
          <w:sz w:val="24"/>
          <w:szCs w:val="24"/>
        </w:rPr>
        <w:t>证书吊销</w:t>
      </w:r>
      <w:bookmarkEnd w:id="42"/>
    </w:p>
    <w:p w14:paraId="204F4695">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停止使用证书时，需要办理证书吊销业务，云证书和U</w:t>
      </w:r>
      <w:r>
        <w:rPr>
          <w:rFonts w:ascii="微软雅黑" w:hAnsi="微软雅黑" w:eastAsia="微软雅黑" w:cs="微软雅黑"/>
          <w:szCs w:val="21"/>
        </w:rPr>
        <w:t>KEY</w:t>
      </w:r>
      <w:r>
        <w:rPr>
          <w:rFonts w:hint="eastAsia" w:ascii="微软雅黑" w:hAnsi="微软雅黑" w:eastAsia="微软雅黑" w:cs="微软雅黑"/>
          <w:szCs w:val="21"/>
        </w:rPr>
        <w:t>证书都支持办理吊销业务。</w:t>
      </w:r>
    </w:p>
    <w:p w14:paraId="14AB0BD2">
      <w:pPr>
        <w:pStyle w:val="49"/>
        <w:numPr>
          <w:ilvl w:val="0"/>
          <w:numId w:val="6"/>
        </w:numPr>
        <w:ind w:firstLineChars="0"/>
        <w:rPr>
          <w:rFonts w:ascii="微软雅黑" w:hAnsi="微软雅黑" w:eastAsia="微软雅黑" w:cs="微软雅黑"/>
          <w:szCs w:val="21"/>
        </w:rPr>
      </w:pPr>
      <w:r>
        <w:rPr>
          <w:rFonts w:hint="eastAsia" w:ascii="微软雅黑" w:hAnsi="微软雅黑" w:eastAsia="微软雅黑" w:cs="微软雅黑"/>
          <w:szCs w:val="21"/>
          <w:lang w:val="en-US" w:eastAsia="zh-CN"/>
        </w:rPr>
        <w:t>证书吊销：</w:t>
      </w:r>
      <w:r>
        <w:rPr>
          <w:rFonts w:hint="eastAsia" w:ascii="微软雅黑" w:hAnsi="微软雅黑" w:eastAsia="微软雅黑" w:cs="微软雅黑"/>
          <w:b/>
          <w:color w:val="0000FF"/>
          <w:szCs w:val="21"/>
        </w:rPr>
        <w:t>未登录首页</w:t>
      </w:r>
      <w:r>
        <w:rPr>
          <w:rFonts w:hint="eastAsia" w:ascii="微软雅黑" w:hAnsi="微软雅黑" w:eastAsia="微软雅黑" w:cs="微软雅黑"/>
          <w:szCs w:val="21"/>
        </w:rPr>
        <w:t>直接点</w:t>
      </w:r>
      <w:r>
        <w:rPr>
          <w:rFonts w:hint="eastAsia" w:ascii="微软雅黑" w:hAnsi="微软雅黑" w:eastAsia="微软雅黑" w:cs="微软雅黑"/>
          <w:b/>
          <w:color w:val="0000FF"/>
          <w:szCs w:val="21"/>
        </w:rPr>
        <w:t>“</w:t>
      </w:r>
      <w:r>
        <w:rPr>
          <w:rFonts w:hint="eastAsia" w:ascii="微软雅黑" w:hAnsi="微软雅黑" w:eastAsia="微软雅黑" w:cs="微软雅黑"/>
          <w:b/>
          <w:color w:val="0000FF"/>
          <w:szCs w:val="21"/>
          <w:lang w:val="en-US" w:eastAsia="zh-CN"/>
        </w:rPr>
        <w:t>证书吊销</w:t>
      </w:r>
      <w:r>
        <w:rPr>
          <w:rFonts w:hint="eastAsia" w:ascii="微软雅黑" w:hAnsi="微软雅黑" w:eastAsia="微软雅黑" w:cs="微软雅黑"/>
          <w:b/>
          <w:color w:val="0000FF"/>
          <w:szCs w:val="21"/>
        </w:rPr>
        <w:t>”</w:t>
      </w:r>
      <w:r>
        <w:rPr>
          <w:rFonts w:hint="eastAsia" w:ascii="微软雅黑" w:hAnsi="微软雅黑" w:eastAsia="微软雅黑" w:cs="微软雅黑"/>
          <w:szCs w:val="21"/>
        </w:rPr>
        <w:t>，进入证书</w:t>
      </w:r>
      <w:r>
        <w:rPr>
          <w:rFonts w:hint="eastAsia" w:ascii="微软雅黑" w:hAnsi="微软雅黑" w:eastAsia="微软雅黑" w:cs="微软雅黑"/>
          <w:szCs w:val="21"/>
          <w:lang w:val="en-US" w:eastAsia="zh-CN"/>
        </w:rPr>
        <w:t>吊销</w:t>
      </w:r>
      <w:r>
        <w:rPr>
          <w:rFonts w:hint="eastAsia" w:ascii="微软雅黑" w:hAnsi="微软雅黑" w:eastAsia="微软雅黑" w:cs="微软雅黑"/>
          <w:szCs w:val="21"/>
        </w:rPr>
        <w:t>页面，用户通过核验云证书主体信息后</w:t>
      </w:r>
      <w:r>
        <w:rPr>
          <w:rFonts w:hint="eastAsia" w:ascii="微软雅黑" w:hAnsi="微软雅黑" w:eastAsia="微软雅黑" w:cs="微软雅黑"/>
          <w:szCs w:val="21"/>
          <w:lang w:val="en-US" w:eastAsia="zh-CN"/>
        </w:rPr>
        <w:t>申请吊销证书</w:t>
      </w:r>
      <w:r>
        <w:rPr>
          <w:rFonts w:hint="eastAsia" w:ascii="微软雅黑" w:hAnsi="微软雅黑" w:eastAsia="微软雅黑" w:cs="微软雅黑"/>
          <w:szCs w:val="21"/>
        </w:rPr>
        <w:t>。</w:t>
      </w:r>
      <w:r>
        <w:rPr>
          <w:rFonts w:hint="eastAsia" w:ascii="微软雅黑" w:hAnsi="微软雅黑" w:eastAsia="微软雅黑" w:cs="微软雅黑"/>
          <w:color w:val="FF0000"/>
          <w:szCs w:val="21"/>
          <w:lang w:val="en-US" w:eastAsia="zh-CN"/>
        </w:rPr>
        <w:t>证书身份核验流程详见5.3证书查询的身份核验。</w:t>
      </w:r>
    </w:p>
    <w:p w14:paraId="796359E8">
      <w:pPr>
        <w:ind w:firstLine="420" w:firstLineChars="200"/>
      </w:pPr>
      <w:r>
        <w:drawing>
          <wp:inline distT="0" distB="0" distL="114300" distR="114300">
            <wp:extent cx="5272405" cy="2867660"/>
            <wp:effectExtent l="0" t="0" r="635" b="1270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55"/>
                    <a:stretch>
                      <a:fillRect/>
                    </a:stretch>
                  </pic:blipFill>
                  <pic:spPr>
                    <a:xfrm>
                      <a:off x="0" y="0"/>
                      <a:ext cx="5272405" cy="2867660"/>
                    </a:xfrm>
                    <a:prstGeom prst="rect">
                      <a:avLst/>
                    </a:prstGeom>
                    <a:noFill/>
                    <a:ln>
                      <a:noFill/>
                    </a:ln>
                  </pic:spPr>
                </pic:pic>
              </a:graphicData>
            </a:graphic>
          </wp:inline>
        </w:drawing>
      </w:r>
    </w:p>
    <w:p w14:paraId="4B5FB339">
      <w:pPr>
        <w:ind w:firstLine="420" w:firstLineChars="200"/>
      </w:pPr>
    </w:p>
    <w:p w14:paraId="6AB65637">
      <w:pPr>
        <w:jc w:val="center"/>
        <w:rPr>
          <w:rFonts w:hint="default" w:eastAsia="微软雅黑"/>
          <w:lang w:val="en-US" w:eastAsia="zh-CN"/>
        </w:rPr>
      </w:pPr>
      <w:r>
        <w:t>图 5</w:t>
      </w:r>
      <w:r>
        <w:rPr>
          <w:rFonts w:hint="eastAsia"/>
          <w:lang w:val="en-US" w:eastAsia="zh-CN"/>
        </w:rPr>
        <w:t>8</w:t>
      </w:r>
      <w:r>
        <w:rPr>
          <w:rFonts w:ascii="微软雅黑" w:hAnsi="微软雅黑" w:eastAsia="微软雅黑" w:cs="Arial"/>
        </w:rPr>
        <w:t xml:space="preserve"> : </w:t>
      </w:r>
      <w:r>
        <w:rPr>
          <w:rFonts w:hint="eastAsia" w:ascii="微软雅黑" w:hAnsi="微软雅黑" w:eastAsia="微软雅黑" w:cs="Arial"/>
          <w:lang w:val="en-US" w:eastAsia="zh-CN"/>
        </w:rPr>
        <w:t>证书吊销</w:t>
      </w:r>
    </w:p>
    <w:p w14:paraId="3F001BA6">
      <w:pPr>
        <w:pStyle w:val="4"/>
        <w:rPr>
          <w:rFonts w:ascii="微软雅黑" w:hAnsi="微软雅黑"/>
        </w:rPr>
      </w:pPr>
      <w:bookmarkStart w:id="43" w:name="_Toc31534"/>
      <w:r>
        <w:rPr>
          <w:rFonts w:hint="eastAsia" w:ascii="微软雅黑" w:hAnsi="微软雅黑"/>
          <w:lang w:val="en-US" w:eastAsia="zh-CN"/>
        </w:rPr>
        <w:t>4</w:t>
      </w:r>
      <w:r>
        <w:rPr>
          <w:rFonts w:ascii="微软雅黑" w:hAnsi="微软雅黑"/>
        </w:rPr>
        <w:t>.5.1</w:t>
      </w:r>
      <w:r>
        <w:rPr>
          <w:rFonts w:hint="eastAsia" w:ascii="微软雅黑" w:hAnsi="微软雅黑"/>
        </w:rPr>
        <w:t>单位证书吊销</w:t>
      </w:r>
      <w:bookmarkEnd w:id="43"/>
    </w:p>
    <w:p w14:paraId="7D797DA2">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单位证书吊销流程包括【企业认证】、【经办人信息】、【资料上传】、【吊销成功】四步。</w:t>
      </w:r>
      <w:r>
        <w:rPr>
          <w:rFonts w:ascii="微软雅黑" w:hAnsi="微软雅黑" w:eastAsia="微软雅黑" w:cs="微软雅黑"/>
          <w:szCs w:val="21"/>
        </w:rPr>
        <w:t xml:space="preserve"> </w:t>
      </w:r>
    </w:p>
    <w:p w14:paraId="08996E35">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【企业认证】页面，根据所选的核验方式，展示并采集吊销证书中的企业信息；</w:t>
      </w:r>
      <w:r>
        <w:rPr>
          <w:rFonts w:ascii="微软雅黑" w:hAnsi="微软雅黑" w:eastAsia="微软雅黑" w:cs="微软雅黑"/>
          <w:bCs/>
          <w:szCs w:val="21"/>
        </w:rPr>
        <w:t xml:space="preserve"> </w:t>
      </w:r>
    </w:p>
    <w:p w14:paraId="2693556D">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【经办人信息】页面，用户在手机号认证、银行卡认证、刷脸认证中选择一种方式，进行本次更新业务的经办人信息认证；</w:t>
      </w:r>
    </w:p>
    <w:p w14:paraId="5B5469C0">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【资料上传】采集经办人身份证正反面照片；</w:t>
      </w:r>
    </w:p>
    <w:p w14:paraId="3C1D6550">
      <w:r>
        <w:drawing>
          <wp:inline distT="0" distB="0" distL="0" distR="0">
            <wp:extent cx="5274310" cy="18770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6"/>
                    <a:stretch>
                      <a:fillRect/>
                    </a:stretch>
                  </pic:blipFill>
                  <pic:spPr>
                    <a:xfrm>
                      <a:off x="0" y="0"/>
                      <a:ext cx="5274310" cy="1877060"/>
                    </a:xfrm>
                    <a:prstGeom prst="rect">
                      <a:avLst/>
                    </a:prstGeom>
                  </pic:spPr>
                </pic:pic>
              </a:graphicData>
            </a:graphic>
          </wp:inline>
        </w:drawing>
      </w:r>
    </w:p>
    <w:p w14:paraId="74E1D26D">
      <w:pPr>
        <w:jc w:val="center"/>
        <w:rPr>
          <w:rFonts w:ascii="微软雅黑" w:hAnsi="微软雅黑" w:eastAsia="微软雅黑" w:cs="Arial"/>
        </w:rPr>
      </w:pPr>
      <w:r>
        <w:t xml:space="preserve">图 </w:t>
      </w:r>
      <w:r>
        <w:rPr>
          <w:rFonts w:hint="eastAsia"/>
          <w:lang w:val="en-US" w:eastAsia="zh-CN"/>
        </w:rPr>
        <w:t>60</w:t>
      </w:r>
      <w:r>
        <w:rPr>
          <w:rFonts w:ascii="微软雅黑" w:hAnsi="微软雅黑" w:eastAsia="微软雅黑" w:cs="Arial"/>
        </w:rPr>
        <w:t xml:space="preserve"> : </w:t>
      </w:r>
      <w:r>
        <w:rPr>
          <w:rFonts w:hint="eastAsia" w:ascii="微软雅黑" w:hAnsi="微软雅黑" w:eastAsia="微软雅黑" w:cs="Arial"/>
        </w:rPr>
        <w:t>单位证书吊销</w:t>
      </w:r>
    </w:p>
    <w:p w14:paraId="1107165A">
      <w:pPr>
        <w:pStyle w:val="4"/>
        <w:rPr>
          <w:rFonts w:ascii="微软雅黑" w:hAnsi="微软雅黑"/>
        </w:rPr>
      </w:pPr>
      <w:bookmarkStart w:id="44" w:name="_Toc16492"/>
      <w:r>
        <w:rPr>
          <w:rFonts w:hint="eastAsia" w:ascii="微软雅黑" w:hAnsi="微软雅黑"/>
          <w:lang w:val="en-US" w:eastAsia="zh-CN"/>
        </w:rPr>
        <w:t>4</w:t>
      </w:r>
      <w:r>
        <w:rPr>
          <w:rFonts w:ascii="微软雅黑" w:hAnsi="微软雅黑"/>
        </w:rPr>
        <w:t>.5.2</w:t>
      </w:r>
      <w:r>
        <w:rPr>
          <w:rFonts w:hint="eastAsia" w:ascii="微软雅黑" w:hAnsi="微软雅黑"/>
        </w:rPr>
        <w:t>个人证书吊销</w:t>
      </w:r>
      <w:bookmarkEnd w:id="44"/>
    </w:p>
    <w:p w14:paraId="7250A201">
      <w:pPr>
        <w:ind w:firstLine="420" w:firstLineChars="200"/>
        <w:rPr>
          <w:rFonts w:ascii="微软雅黑" w:hAnsi="微软雅黑" w:eastAsia="微软雅黑" w:cs="微软雅黑"/>
          <w:szCs w:val="21"/>
        </w:rPr>
      </w:pPr>
      <w:r>
        <w:rPr>
          <w:rFonts w:hint="eastAsia" w:ascii="微软雅黑" w:hAnsi="微软雅黑" w:eastAsia="微软雅黑" w:cs="微软雅黑"/>
          <w:szCs w:val="21"/>
        </w:rPr>
        <w:t>个人证书吊销流程包括【个人认证】、【资料上传】、【吊销成功】三步。</w:t>
      </w:r>
    </w:p>
    <w:p w14:paraId="22B37905">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bCs/>
          <w:szCs w:val="21"/>
        </w:rPr>
        <w:t>【个人认证】页面，根据所选的核验方式，展示并采集吊销证书中的个人信息；</w:t>
      </w:r>
      <w:r>
        <w:rPr>
          <w:rFonts w:ascii="微软雅黑" w:hAnsi="微软雅黑" w:eastAsia="微软雅黑" w:cs="微软雅黑"/>
          <w:bCs/>
          <w:szCs w:val="21"/>
        </w:rPr>
        <w:t xml:space="preserve"> </w:t>
      </w:r>
    </w:p>
    <w:p w14:paraId="1BBE6B4A">
      <w:pPr>
        <w:numPr>
          <w:ilvl w:val="0"/>
          <w:numId w:val="7"/>
        </w:numPr>
        <w:ind w:left="0" w:firstLine="420" w:firstLineChars="200"/>
        <w:rPr>
          <w:rFonts w:ascii="微软雅黑" w:hAnsi="微软雅黑" w:eastAsia="微软雅黑" w:cs="微软雅黑"/>
          <w:bCs/>
          <w:szCs w:val="21"/>
        </w:rPr>
      </w:pPr>
      <w:r>
        <w:rPr>
          <w:rFonts w:hint="eastAsia" w:ascii="微软雅黑" w:hAnsi="微软雅黑" w:eastAsia="微软雅黑" w:cs="微软雅黑"/>
          <w:szCs w:val="21"/>
        </w:rPr>
        <w:t>【资料上传】采集申请人身份证正反面照片；</w:t>
      </w:r>
    </w:p>
    <w:p w14:paraId="6A6FA176">
      <w:pPr>
        <w:numPr>
          <w:ilvl w:val="0"/>
          <w:numId w:val="7"/>
        </w:numPr>
        <w:ind w:left="0" w:firstLine="420" w:firstLineChars="200"/>
        <w:rPr>
          <w:rFonts w:ascii="微软雅黑" w:hAnsi="微软雅黑" w:eastAsia="微软雅黑" w:cs="微软雅黑"/>
          <w:bCs/>
          <w:szCs w:val="21"/>
        </w:rPr>
      </w:pPr>
      <w:r>
        <w:rPr>
          <w:rFonts w:ascii="微软雅黑" w:hAnsi="微软雅黑" w:eastAsia="微软雅黑" w:cs="微软雅黑"/>
          <w:szCs w:val="21"/>
        </w:rPr>
        <w:t>【吊销成功】</w:t>
      </w:r>
    </w:p>
    <w:p w14:paraId="452792F6"/>
    <w:p w14:paraId="4F777833">
      <w:r>
        <w:drawing>
          <wp:inline distT="0" distB="0" distL="0" distR="0">
            <wp:extent cx="5274310" cy="175895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7"/>
                    <a:stretch>
                      <a:fillRect/>
                    </a:stretch>
                  </pic:blipFill>
                  <pic:spPr>
                    <a:xfrm>
                      <a:off x="0" y="0"/>
                      <a:ext cx="5274310" cy="1758950"/>
                    </a:xfrm>
                    <a:prstGeom prst="rect">
                      <a:avLst/>
                    </a:prstGeom>
                  </pic:spPr>
                </pic:pic>
              </a:graphicData>
            </a:graphic>
          </wp:inline>
        </w:drawing>
      </w:r>
    </w:p>
    <w:p w14:paraId="239EBC79">
      <w:pPr>
        <w:jc w:val="center"/>
        <w:rPr>
          <w:rFonts w:hint="eastAsia" w:ascii="微软雅黑" w:hAnsi="微软雅黑" w:eastAsia="微软雅黑" w:cs="Arial"/>
        </w:rPr>
      </w:pPr>
      <w:r>
        <w:t>图 6</w:t>
      </w:r>
      <w:r>
        <w:rPr>
          <w:rFonts w:hint="eastAsia"/>
          <w:lang w:val="en-US" w:eastAsia="zh-CN"/>
        </w:rPr>
        <w:t>1</w:t>
      </w:r>
      <w:r>
        <w:rPr>
          <w:rFonts w:ascii="微软雅黑" w:hAnsi="微软雅黑" w:eastAsia="微软雅黑" w:cs="Arial"/>
        </w:rPr>
        <w:t xml:space="preserve"> : </w:t>
      </w:r>
      <w:r>
        <w:rPr>
          <w:rFonts w:hint="eastAsia" w:ascii="微软雅黑" w:hAnsi="微软雅黑" w:eastAsia="微软雅黑" w:cs="Arial"/>
        </w:rPr>
        <w:t>个人证书吊销</w:t>
      </w:r>
    </w:p>
    <w:p w14:paraId="5E055B18">
      <w:pPr>
        <w:pStyle w:val="44"/>
        <w:keepNext/>
        <w:keepLines/>
        <w:numPr>
          <w:ilvl w:val="0"/>
          <w:numId w:val="1"/>
        </w:numPr>
        <w:spacing w:before="340" w:after="330" w:line="578" w:lineRule="auto"/>
        <w:ind w:firstLineChars="0"/>
        <w:outlineLvl w:val="0"/>
        <w:rPr>
          <w:rFonts w:ascii="微软雅黑" w:hAnsi="微软雅黑" w:eastAsia="微软雅黑" w:cs="微软雅黑"/>
          <w:b/>
          <w:bCs/>
          <w:kern w:val="44"/>
          <w:sz w:val="36"/>
          <w:szCs w:val="44"/>
        </w:rPr>
      </w:pPr>
      <w:bookmarkStart w:id="45" w:name="_Toc14081"/>
      <w:r>
        <w:rPr>
          <w:rFonts w:hint="eastAsia" w:ascii="微软雅黑" w:hAnsi="微软雅黑" w:eastAsia="微软雅黑" w:cs="微软雅黑"/>
          <w:b/>
          <w:bCs/>
          <w:kern w:val="44"/>
          <w:sz w:val="36"/>
          <w:szCs w:val="44"/>
          <w:lang w:val="en-US" w:eastAsia="zh-CN"/>
        </w:rPr>
        <w:t>订单管理</w:t>
      </w:r>
      <w:bookmarkEnd w:id="45"/>
    </w:p>
    <w:p w14:paraId="08346C4E">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通过输入证书主体的证件号，核验身份信息，进行证书信息查询。对未完成订单可以查看详情，取消办理，继续办理；对已完成订单可以查看详情。</w:t>
      </w:r>
    </w:p>
    <w:p w14:paraId="0182D330">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在详情页可以下载发票、重开发票；未发货的订单可以申请修改地址。</w:t>
      </w:r>
    </w:p>
    <w:p w14:paraId="40922C7B">
      <w:r>
        <w:drawing>
          <wp:inline distT="0" distB="0" distL="114300" distR="114300">
            <wp:extent cx="5271135" cy="2879090"/>
            <wp:effectExtent l="0" t="0" r="1905" b="127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pic:cNvPicPr>
                      <a:picLocks noChangeAspect="1"/>
                    </pic:cNvPicPr>
                  </pic:nvPicPr>
                  <pic:blipFill>
                    <a:blip r:embed="rId58"/>
                    <a:stretch>
                      <a:fillRect/>
                    </a:stretch>
                  </pic:blipFill>
                  <pic:spPr>
                    <a:xfrm>
                      <a:off x="0" y="0"/>
                      <a:ext cx="5271135" cy="2879090"/>
                    </a:xfrm>
                    <a:prstGeom prst="rect">
                      <a:avLst/>
                    </a:prstGeom>
                    <a:noFill/>
                    <a:ln>
                      <a:noFill/>
                    </a:ln>
                  </pic:spPr>
                </pic:pic>
              </a:graphicData>
            </a:graphic>
          </wp:inline>
        </w:drawing>
      </w:r>
    </w:p>
    <w:p w14:paraId="0D75C8F7">
      <w:pPr>
        <w:jc w:val="center"/>
        <w:rPr>
          <w:rFonts w:hint="default" w:eastAsia="微软雅黑"/>
          <w:lang w:val="en-US" w:eastAsia="zh-CN"/>
        </w:rPr>
      </w:pPr>
      <w:r>
        <w:t>图 6</w:t>
      </w:r>
      <w:r>
        <w:rPr>
          <w:rFonts w:hint="eastAsia"/>
          <w:lang w:val="en-US" w:eastAsia="zh-CN"/>
        </w:rPr>
        <w:t>2</w:t>
      </w:r>
      <w:r>
        <w:rPr>
          <w:rFonts w:ascii="微软雅黑" w:hAnsi="微软雅黑" w:eastAsia="微软雅黑" w:cs="Arial"/>
        </w:rPr>
        <w:t xml:space="preserve"> : </w:t>
      </w:r>
      <w:r>
        <w:rPr>
          <w:rFonts w:hint="eastAsia" w:ascii="微软雅黑" w:hAnsi="微软雅黑" w:eastAsia="微软雅黑" w:cs="Arial"/>
          <w:lang w:val="en-US" w:eastAsia="zh-CN"/>
        </w:rPr>
        <w:t>订单管理入口</w:t>
      </w:r>
    </w:p>
    <w:p w14:paraId="47E4EE6C">
      <w:pPr>
        <w:keepNext/>
        <w:keepLines/>
        <w:spacing w:before="260" w:after="260" w:line="416" w:lineRule="auto"/>
        <w:outlineLvl w:val="1"/>
        <w:rPr>
          <w:rFonts w:hint="eastAsia" w:ascii="微软雅黑" w:hAnsi="微软雅黑" w:eastAsia="微软雅黑" w:cs="微软雅黑"/>
          <w:b/>
          <w:sz w:val="24"/>
          <w:szCs w:val="24"/>
          <w:lang w:val="en-US" w:eastAsia="zh-CN"/>
        </w:rPr>
      </w:pPr>
      <w:bookmarkStart w:id="46" w:name="_Toc11778"/>
      <w:r>
        <w:rPr>
          <w:rFonts w:ascii="微软雅黑" w:hAnsi="微软雅黑" w:eastAsia="微软雅黑" w:cs="微软雅黑"/>
          <w:b/>
          <w:sz w:val="24"/>
          <w:szCs w:val="24"/>
        </w:rPr>
        <w:t>5</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1个人订单查询</w:t>
      </w:r>
      <w:bookmarkEnd w:id="46"/>
    </w:p>
    <w:p w14:paraId="438ECCFD">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按证书主体证件号查询，并进行身份核验后，进入证书订单列表。</w:t>
      </w:r>
      <w:r>
        <w:rPr>
          <w:rFonts w:hint="eastAsia" w:ascii="微软雅黑" w:hAnsi="微软雅黑" w:eastAsia="微软雅黑"/>
          <w:color w:val="FF0000"/>
          <w:lang w:val="en-US" w:eastAsia="zh-CN"/>
        </w:rPr>
        <w:t>核验功能详见5.3身份核验功能描述。</w:t>
      </w:r>
    </w:p>
    <w:p w14:paraId="47E1F878">
      <w:r>
        <w:drawing>
          <wp:inline distT="0" distB="0" distL="114300" distR="114300">
            <wp:extent cx="5270500" cy="1816735"/>
            <wp:effectExtent l="0" t="0" r="2540" b="12065"/>
            <wp:docPr id="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pic:cNvPicPr>
                      <a:picLocks noChangeAspect="1"/>
                    </pic:cNvPicPr>
                  </pic:nvPicPr>
                  <pic:blipFill>
                    <a:blip r:embed="rId59"/>
                    <a:stretch>
                      <a:fillRect/>
                    </a:stretch>
                  </pic:blipFill>
                  <pic:spPr>
                    <a:xfrm>
                      <a:off x="0" y="0"/>
                      <a:ext cx="5270500" cy="1816735"/>
                    </a:xfrm>
                    <a:prstGeom prst="rect">
                      <a:avLst/>
                    </a:prstGeom>
                    <a:noFill/>
                    <a:ln>
                      <a:noFill/>
                    </a:ln>
                  </pic:spPr>
                </pic:pic>
              </a:graphicData>
            </a:graphic>
          </wp:inline>
        </w:drawing>
      </w:r>
    </w:p>
    <w:p w14:paraId="3FA91CB1">
      <w:pPr>
        <w:jc w:val="center"/>
        <w:rPr>
          <w:rFonts w:hint="default" w:eastAsia="微软雅黑"/>
          <w:lang w:val="en-US" w:eastAsia="zh-CN"/>
        </w:rPr>
      </w:pPr>
      <w:r>
        <w:t>图 6</w:t>
      </w:r>
      <w:r>
        <w:rPr>
          <w:rFonts w:hint="eastAsia"/>
          <w:lang w:val="en-US" w:eastAsia="zh-CN"/>
        </w:rPr>
        <w:t>3</w:t>
      </w:r>
      <w:r>
        <w:rPr>
          <w:rFonts w:ascii="微软雅黑" w:hAnsi="微软雅黑" w:eastAsia="微软雅黑" w:cs="Arial"/>
        </w:rPr>
        <w:t xml:space="preserve"> : </w:t>
      </w:r>
      <w:r>
        <w:rPr>
          <w:rFonts w:hint="eastAsia" w:ascii="微软雅黑" w:hAnsi="微软雅黑" w:eastAsia="微软雅黑" w:cs="Arial"/>
          <w:lang w:val="en-US" w:eastAsia="zh-CN"/>
        </w:rPr>
        <w:t>个人证书查询</w:t>
      </w:r>
    </w:p>
    <w:p w14:paraId="0D029214">
      <w:pPr>
        <w:keepNext/>
        <w:keepLines/>
        <w:spacing w:before="260" w:after="260" w:line="416" w:lineRule="auto"/>
        <w:outlineLvl w:val="1"/>
        <w:rPr>
          <w:rFonts w:hint="eastAsia" w:ascii="微软雅黑" w:hAnsi="微软雅黑" w:eastAsia="微软雅黑" w:cs="微软雅黑"/>
          <w:b/>
          <w:sz w:val="24"/>
          <w:szCs w:val="24"/>
          <w:lang w:val="en-US" w:eastAsia="zh-CN"/>
        </w:rPr>
      </w:pPr>
      <w:bookmarkStart w:id="47" w:name="_Toc28589"/>
      <w:r>
        <w:rPr>
          <w:rFonts w:ascii="微软雅黑" w:hAnsi="微软雅黑" w:eastAsia="微软雅黑" w:cs="微软雅黑"/>
          <w:b/>
          <w:sz w:val="24"/>
          <w:szCs w:val="24"/>
        </w:rPr>
        <w:t>5</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2单位证书查询</w:t>
      </w:r>
      <w:bookmarkEnd w:id="47"/>
    </w:p>
    <w:p w14:paraId="5D7ED32E">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按证书主体的证件号查询，经身份核验后进入订单列表，核验包含两种方式：经办人信息认证、法定代表人信息认证。核验功能详见5.3核验功能描述。</w:t>
      </w:r>
    </w:p>
    <w:p w14:paraId="3FAC3B80">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按经办人核验的，查询结果为当前渠道范围内，由该经办人办理的全部订单；按法定代表人核验的，查询结果为当前渠道范围内，该证书主体的全部订单。</w:t>
      </w:r>
    </w:p>
    <w:p w14:paraId="0A9952F1">
      <w:pPr>
        <w:rPr>
          <w:rFonts w:hint="eastAsia" w:ascii="微软雅黑" w:hAnsi="微软雅黑" w:eastAsia="微软雅黑"/>
          <w:lang w:val="en-US" w:eastAsia="zh-CN"/>
        </w:rPr>
      </w:pPr>
      <w:r>
        <w:drawing>
          <wp:inline distT="0" distB="0" distL="114300" distR="114300">
            <wp:extent cx="5267325" cy="2130425"/>
            <wp:effectExtent l="0" t="0" r="5715" b="3175"/>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60"/>
                    <a:stretch>
                      <a:fillRect/>
                    </a:stretch>
                  </pic:blipFill>
                  <pic:spPr>
                    <a:xfrm>
                      <a:off x="0" y="0"/>
                      <a:ext cx="5267325" cy="2130425"/>
                    </a:xfrm>
                    <a:prstGeom prst="rect">
                      <a:avLst/>
                    </a:prstGeom>
                    <a:noFill/>
                    <a:ln>
                      <a:noFill/>
                    </a:ln>
                  </pic:spPr>
                </pic:pic>
              </a:graphicData>
            </a:graphic>
          </wp:inline>
        </w:drawing>
      </w:r>
    </w:p>
    <w:p w14:paraId="0987ED81">
      <w:pPr>
        <w:jc w:val="center"/>
        <w:rPr>
          <w:rFonts w:hint="eastAsia" w:ascii="微软雅黑" w:hAnsi="微软雅黑" w:eastAsia="微软雅黑"/>
          <w:lang w:val="en-US" w:eastAsia="zh-CN"/>
        </w:rPr>
      </w:pPr>
      <w:r>
        <w:t>图 6</w:t>
      </w:r>
      <w:r>
        <w:rPr>
          <w:rFonts w:hint="eastAsia"/>
          <w:lang w:val="en-US" w:eastAsia="zh-CN"/>
        </w:rPr>
        <w:t>4</w:t>
      </w:r>
      <w:r>
        <w:rPr>
          <w:rFonts w:ascii="微软雅黑" w:hAnsi="微软雅黑" w:eastAsia="微软雅黑" w:cs="Arial"/>
        </w:rPr>
        <w:t xml:space="preserve"> : </w:t>
      </w:r>
      <w:r>
        <w:rPr>
          <w:rFonts w:hint="eastAsia" w:ascii="微软雅黑" w:hAnsi="微软雅黑" w:eastAsia="微软雅黑" w:cs="Arial"/>
          <w:lang w:val="en-US" w:eastAsia="zh-CN"/>
        </w:rPr>
        <w:t>单位证书查询</w:t>
      </w:r>
    </w:p>
    <w:p w14:paraId="27F1CCCF">
      <w:pPr>
        <w:keepNext/>
        <w:keepLines/>
        <w:spacing w:before="260" w:after="260" w:line="416" w:lineRule="auto"/>
        <w:outlineLvl w:val="1"/>
        <w:rPr>
          <w:rFonts w:hint="eastAsia" w:ascii="微软雅黑" w:hAnsi="微软雅黑" w:eastAsia="微软雅黑" w:cs="微软雅黑"/>
          <w:b/>
          <w:sz w:val="24"/>
          <w:szCs w:val="24"/>
          <w:lang w:val="en-US" w:eastAsia="zh-CN"/>
        </w:rPr>
      </w:pPr>
      <w:bookmarkStart w:id="48" w:name="_Toc20950"/>
      <w:r>
        <w:rPr>
          <w:rFonts w:ascii="微软雅黑" w:hAnsi="微软雅黑" w:eastAsia="微软雅黑" w:cs="微软雅黑"/>
          <w:b/>
          <w:sz w:val="24"/>
          <w:szCs w:val="24"/>
        </w:rPr>
        <w:t>5</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3证书查询的身份核验</w:t>
      </w:r>
      <w:bookmarkEnd w:id="48"/>
    </w:p>
    <w:p w14:paraId="00A6F5E3">
      <w:pPr>
        <w:pStyle w:val="4"/>
        <w:rPr>
          <w:rFonts w:hint="eastAsia" w:ascii="微软雅黑" w:hAnsi="微软雅黑"/>
          <w:lang w:val="en-US" w:eastAsia="zh-CN"/>
        </w:rPr>
      </w:pPr>
      <w:bookmarkStart w:id="49" w:name="_Toc9296"/>
      <w:r>
        <w:rPr>
          <w:rFonts w:hint="eastAsia" w:ascii="微软雅黑" w:hAnsi="微软雅黑"/>
          <w:lang w:val="en-US" w:eastAsia="zh-CN"/>
        </w:rPr>
        <w:t>5.3</w:t>
      </w:r>
      <w:r>
        <w:rPr>
          <w:rFonts w:ascii="微软雅黑" w:hAnsi="微软雅黑"/>
        </w:rPr>
        <w:t>.1</w:t>
      </w:r>
      <w:r>
        <w:rPr>
          <w:rFonts w:hint="eastAsia" w:ascii="微软雅黑" w:hAnsi="微软雅黑"/>
          <w:lang w:val="en-US" w:eastAsia="zh-CN"/>
        </w:rPr>
        <w:t>个人证书身份核验</w:t>
      </w:r>
      <w:bookmarkEnd w:id="49"/>
    </w:p>
    <w:p w14:paraId="2663FB8C">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个人证书的核验方式有3种，包括：申请人手机验证码；申请人手机实名认证；申请人银行账户信息认证。</w:t>
      </w:r>
    </w:p>
    <w:p w14:paraId="130B7AE7">
      <w:pPr>
        <w:ind w:firstLine="420" w:firstLineChars="200"/>
        <w:rPr>
          <w:rFonts w:hint="eastAsia" w:ascii="微软雅黑" w:hAnsi="微软雅黑" w:eastAsia="微软雅黑"/>
          <w:b/>
          <w:bCs/>
          <w:lang w:val="en-US" w:eastAsia="zh-CN"/>
        </w:rPr>
      </w:pPr>
      <w:r>
        <w:rPr>
          <w:rFonts w:hint="eastAsia" w:ascii="微软雅黑" w:hAnsi="微软雅黑" w:eastAsia="微软雅黑"/>
          <w:b/>
          <w:bCs/>
          <w:lang w:val="en-US" w:eastAsia="zh-CN"/>
        </w:rPr>
        <w:t>① 申请人回填手机验证码</w:t>
      </w:r>
    </w:p>
    <w:p w14:paraId="23F7BFE5">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输入个人证书主体身份证号，点击</w:t>
      </w:r>
      <w:r>
        <w:rPr>
          <w:rFonts w:hint="eastAsia" w:ascii="微软雅黑" w:hAnsi="微软雅黑" w:eastAsia="微软雅黑" w:cs="微软雅黑"/>
          <w:b/>
          <w:color w:val="0000FF"/>
          <w:kern w:val="2"/>
          <w:sz w:val="21"/>
          <w:szCs w:val="21"/>
          <w:lang w:val="en-US" w:eastAsia="zh-CN" w:bidi="ar-SA"/>
        </w:rPr>
        <w:t>“确定”</w:t>
      </w:r>
      <w:r>
        <w:rPr>
          <w:rFonts w:hint="eastAsia" w:ascii="微软雅黑" w:hAnsi="微软雅黑" w:eastAsia="微软雅黑"/>
          <w:lang w:val="en-US" w:eastAsia="zh-CN"/>
        </w:rPr>
        <w:t>，弹窗展示被查询证书主体的申请人（即：经办人）列表，选择一个申请人发送验证码，回填验证码点击</w:t>
      </w:r>
      <w:r>
        <w:rPr>
          <w:rFonts w:hint="eastAsia" w:ascii="微软雅黑" w:hAnsi="微软雅黑" w:eastAsia="微软雅黑" w:cs="微软雅黑"/>
          <w:b/>
          <w:color w:val="0000FF"/>
          <w:kern w:val="2"/>
          <w:sz w:val="21"/>
          <w:szCs w:val="21"/>
          <w:lang w:val="en-US" w:eastAsia="zh-CN" w:bidi="ar-SA"/>
        </w:rPr>
        <w:t>“确定”</w:t>
      </w:r>
      <w:r>
        <w:rPr>
          <w:rFonts w:hint="eastAsia" w:ascii="微软雅黑" w:hAnsi="微软雅黑" w:eastAsia="微软雅黑"/>
          <w:lang w:val="en-US" w:eastAsia="zh-CN"/>
        </w:rPr>
        <w:t>，验证通过进入查询出来的证书列表。</w:t>
      </w:r>
    </w:p>
    <w:p w14:paraId="7FBD23DB">
      <w:pPr>
        <w:jc w:val="center"/>
      </w:pPr>
      <w:r>
        <w:drawing>
          <wp:inline distT="0" distB="0" distL="114300" distR="114300">
            <wp:extent cx="4617720" cy="4018915"/>
            <wp:effectExtent l="0" t="0" r="0" b="4445"/>
            <wp:docPr id="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pic:cNvPicPr>
                      <a:picLocks noChangeAspect="1"/>
                    </pic:cNvPicPr>
                  </pic:nvPicPr>
                  <pic:blipFill>
                    <a:blip r:embed="rId61"/>
                    <a:stretch>
                      <a:fillRect/>
                    </a:stretch>
                  </pic:blipFill>
                  <pic:spPr>
                    <a:xfrm>
                      <a:off x="0" y="0"/>
                      <a:ext cx="4617720" cy="4018915"/>
                    </a:xfrm>
                    <a:prstGeom prst="rect">
                      <a:avLst/>
                    </a:prstGeom>
                    <a:noFill/>
                    <a:ln>
                      <a:noFill/>
                    </a:ln>
                  </pic:spPr>
                </pic:pic>
              </a:graphicData>
            </a:graphic>
          </wp:inline>
        </w:drawing>
      </w:r>
    </w:p>
    <w:p w14:paraId="1AE822F1">
      <w:pPr>
        <w:jc w:val="center"/>
        <w:rPr>
          <w:rFonts w:hint="default" w:ascii="微软雅黑" w:hAnsi="微软雅黑" w:eastAsia="微软雅黑"/>
          <w:lang w:val="en-US" w:eastAsia="zh-CN"/>
        </w:rPr>
      </w:pPr>
      <w:r>
        <w:t>图 6</w:t>
      </w:r>
      <w:r>
        <w:rPr>
          <w:rFonts w:hint="eastAsia"/>
          <w:lang w:val="en-US" w:eastAsia="zh-CN"/>
        </w:rPr>
        <w:t>5</w:t>
      </w:r>
      <w:r>
        <w:rPr>
          <w:rFonts w:ascii="微软雅黑" w:hAnsi="微软雅黑" w:eastAsia="微软雅黑" w:cs="Arial"/>
        </w:rPr>
        <w:t xml:space="preserve"> : </w:t>
      </w:r>
      <w:r>
        <w:rPr>
          <w:rFonts w:hint="eastAsia" w:ascii="微软雅黑" w:hAnsi="微软雅黑" w:eastAsia="微软雅黑" w:cs="Arial"/>
          <w:lang w:val="en-US" w:eastAsia="zh-CN"/>
        </w:rPr>
        <w:t>个人证书-申请人手机验证码核验</w:t>
      </w:r>
    </w:p>
    <w:p w14:paraId="49B95C55">
      <w:pPr>
        <w:ind w:firstLine="420" w:firstLineChars="200"/>
        <w:rPr>
          <w:rFonts w:hint="eastAsia" w:ascii="微软雅黑" w:hAnsi="微软雅黑" w:eastAsia="微软雅黑"/>
          <w:b/>
          <w:bCs/>
          <w:lang w:val="en-US" w:eastAsia="zh-CN"/>
        </w:rPr>
      </w:pPr>
      <w:r>
        <w:rPr>
          <w:rFonts w:hint="eastAsia" w:ascii="微软雅黑" w:hAnsi="微软雅黑" w:eastAsia="微软雅黑"/>
          <w:b/>
          <w:bCs/>
          <w:lang w:val="en-US" w:eastAsia="zh-CN"/>
        </w:rPr>
        <w:t>② 申请人手机实名认证、 申请人银行账户信息认证</w:t>
      </w:r>
    </w:p>
    <w:p w14:paraId="18E3EBDC">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若申请人更换手机号或无法提供验证码，点击弹窗上方红色文字链接，进行身份核验。</w:t>
      </w:r>
    </w:p>
    <w:p w14:paraId="62BD0277">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选择手机号核验方式的，需要录入个人信息包括单位名称、个人姓名、个人身份证号、手机号并回填短信验证码；</w:t>
      </w:r>
    </w:p>
    <w:p w14:paraId="040335DA">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选择银行卡信息核验的，还需录入个人银行卡号并回填短信验证码。</w:t>
      </w:r>
    </w:p>
    <w:p w14:paraId="2F796B09">
      <w:r>
        <w:drawing>
          <wp:inline distT="0" distB="0" distL="114300" distR="114300">
            <wp:extent cx="5268595" cy="4157345"/>
            <wp:effectExtent l="0" t="0" r="4445" b="3175"/>
            <wp:docPr id="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
                    <pic:cNvPicPr>
                      <a:picLocks noChangeAspect="1"/>
                    </pic:cNvPicPr>
                  </pic:nvPicPr>
                  <pic:blipFill>
                    <a:blip r:embed="rId62"/>
                    <a:stretch>
                      <a:fillRect/>
                    </a:stretch>
                  </pic:blipFill>
                  <pic:spPr>
                    <a:xfrm>
                      <a:off x="0" y="0"/>
                      <a:ext cx="5268595" cy="4157345"/>
                    </a:xfrm>
                    <a:prstGeom prst="rect">
                      <a:avLst/>
                    </a:prstGeom>
                    <a:noFill/>
                    <a:ln>
                      <a:noFill/>
                    </a:ln>
                  </pic:spPr>
                </pic:pic>
              </a:graphicData>
            </a:graphic>
          </wp:inline>
        </w:drawing>
      </w:r>
    </w:p>
    <w:p w14:paraId="72F164F5">
      <w:pPr>
        <w:jc w:val="center"/>
        <w:rPr>
          <w:rFonts w:hint="default"/>
          <w:lang w:val="en-US" w:eastAsia="zh-CN"/>
        </w:rPr>
      </w:pPr>
      <w:r>
        <w:t>图 6</w:t>
      </w:r>
      <w:r>
        <w:rPr>
          <w:rFonts w:hint="eastAsia"/>
          <w:lang w:val="en-US" w:eastAsia="zh-CN"/>
        </w:rPr>
        <w:t>6</w:t>
      </w:r>
      <w:r>
        <w:rPr>
          <w:rFonts w:ascii="微软雅黑" w:hAnsi="微软雅黑" w:eastAsia="微软雅黑" w:cs="Arial"/>
        </w:rPr>
        <w:t xml:space="preserve"> : </w:t>
      </w:r>
      <w:r>
        <w:rPr>
          <w:rFonts w:hint="eastAsia" w:ascii="微软雅黑" w:hAnsi="微软雅黑" w:eastAsia="微软雅黑" w:cs="Arial"/>
          <w:lang w:val="en-US" w:eastAsia="zh-CN"/>
        </w:rPr>
        <w:t>个人证书-申请人银行账户认证</w:t>
      </w:r>
    </w:p>
    <w:p w14:paraId="0A9FE7A9">
      <w:pPr>
        <w:pStyle w:val="4"/>
        <w:rPr>
          <w:rFonts w:hint="default" w:ascii="微软雅黑" w:hAnsi="微软雅黑" w:eastAsia="微软雅黑"/>
          <w:lang w:val="en-US" w:eastAsia="zh-CN"/>
        </w:rPr>
      </w:pPr>
      <w:bookmarkStart w:id="50" w:name="_Toc14001"/>
      <w:r>
        <w:rPr>
          <w:rFonts w:ascii="微软雅黑" w:hAnsi="微软雅黑"/>
        </w:rPr>
        <w:t>5.</w:t>
      </w:r>
      <w:r>
        <w:rPr>
          <w:rFonts w:hint="eastAsia" w:ascii="微软雅黑" w:hAnsi="微软雅黑"/>
          <w:lang w:val="en-US" w:eastAsia="zh-CN"/>
        </w:rPr>
        <w:t>3.2</w:t>
      </w:r>
      <w:r>
        <w:rPr>
          <w:rFonts w:hint="eastAsia" w:ascii="微软雅黑" w:hAnsi="微软雅黑"/>
        </w:rPr>
        <w:t>单位证书</w:t>
      </w:r>
      <w:r>
        <w:rPr>
          <w:rFonts w:hint="eastAsia" w:ascii="微软雅黑" w:hAnsi="微软雅黑"/>
          <w:lang w:val="en-US" w:eastAsia="zh-CN"/>
        </w:rPr>
        <w:t>身份核验</w:t>
      </w:r>
      <w:bookmarkEnd w:id="50"/>
    </w:p>
    <w:p w14:paraId="37198545">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单位证书的身份核验包含2种方式：经办人信息核验、法定代表人信息核验。</w:t>
      </w:r>
    </w:p>
    <w:p w14:paraId="5C413A5B">
      <w:pPr>
        <w:ind w:firstLine="420" w:firstLineChars="200"/>
        <w:rPr>
          <w:rFonts w:hint="default" w:ascii="微软雅黑" w:hAnsi="微软雅黑" w:eastAsia="微软雅黑"/>
          <w:b/>
          <w:bCs/>
          <w:lang w:val="en-US" w:eastAsia="zh-CN"/>
        </w:rPr>
      </w:pPr>
      <w:r>
        <w:rPr>
          <w:rFonts w:hint="eastAsia" w:ascii="微软雅黑" w:hAnsi="微软雅黑" w:eastAsia="微软雅黑"/>
          <w:b/>
          <w:bCs/>
          <w:lang w:val="en-US" w:eastAsia="zh-CN"/>
        </w:rPr>
        <w:t>① 经办人信息核验</w:t>
      </w:r>
    </w:p>
    <w:p w14:paraId="6E3AE610">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选择核验</w:t>
      </w:r>
      <w:r>
        <w:rPr>
          <w:rFonts w:hint="eastAsia" w:ascii="微软雅黑" w:hAnsi="微软雅黑" w:eastAsia="微软雅黑" w:cs="微软雅黑"/>
          <w:b/>
          <w:color w:val="0000FF"/>
          <w:kern w:val="2"/>
          <w:sz w:val="21"/>
          <w:szCs w:val="21"/>
          <w:lang w:val="en-US" w:eastAsia="zh-CN" w:bidi="ar-SA"/>
        </w:rPr>
        <w:t>“经办人信息”</w:t>
      </w:r>
      <w:r>
        <w:rPr>
          <w:rFonts w:hint="eastAsia" w:ascii="微软雅黑" w:hAnsi="微软雅黑" w:eastAsia="微软雅黑"/>
          <w:lang w:val="en-US" w:eastAsia="zh-CN"/>
        </w:rPr>
        <w:t>，输入单位证书主体统一社会信用代码，点击</w:t>
      </w:r>
      <w:r>
        <w:rPr>
          <w:rFonts w:hint="eastAsia" w:ascii="微软雅黑" w:hAnsi="微软雅黑" w:eastAsia="微软雅黑" w:cs="微软雅黑"/>
          <w:b/>
          <w:color w:val="0000FF"/>
          <w:kern w:val="2"/>
          <w:sz w:val="21"/>
          <w:szCs w:val="21"/>
          <w:lang w:val="en-US" w:eastAsia="zh-CN" w:bidi="ar-SA"/>
        </w:rPr>
        <w:t>“确定”</w:t>
      </w:r>
      <w:r>
        <w:rPr>
          <w:rFonts w:hint="eastAsia" w:ascii="微软雅黑" w:hAnsi="微软雅黑" w:eastAsia="微软雅黑"/>
          <w:lang w:val="en-US" w:eastAsia="zh-CN"/>
        </w:rPr>
        <w:t>，弹窗展示被查询证书主体的经办人列表，选择一个经办人发送验证码，回填验证码点击</w:t>
      </w:r>
      <w:r>
        <w:rPr>
          <w:rFonts w:hint="eastAsia" w:ascii="微软雅黑" w:hAnsi="微软雅黑" w:eastAsia="微软雅黑" w:cs="微软雅黑"/>
          <w:b/>
          <w:color w:val="0000FF"/>
          <w:kern w:val="2"/>
          <w:sz w:val="21"/>
          <w:szCs w:val="21"/>
          <w:lang w:val="en-US" w:eastAsia="zh-CN" w:bidi="ar-SA"/>
        </w:rPr>
        <w:t>“确定”</w:t>
      </w:r>
      <w:r>
        <w:rPr>
          <w:rFonts w:hint="eastAsia" w:ascii="微软雅黑" w:hAnsi="微软雅黑" w:eastAsia="微软雅黑"/>
          <w:lang w:val="en-US" w:eastAsia="zh-CN"/>
        </w:rPr>
        <w:t>，验证通过进入查询出来的证书列表。</w:t>
      </w:r>
    </w:p>
    <w:p w14:paraId="5C4E608A">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如果手机号验证码均无法接收到，点击弹窗上方红色链接，进入</w:t>
      </w:r>
      <w:r>
        <w:rPr>
          <w:rFonts w:hint="eastAsia" w:ascii="微软雅黑" w:hAnsi="微软雅黑" w:eastAsia="微软雅黑" w:cs="微软雅黑"/>
          <w:b/>
          <w:color w:val="0000FF"/>
          <w:kern w:val="2"/>
          <w:sz w:val="21"/>
          <w:szCs w:val="21"/>
          <w:lang w:val="en-US" w:eastAsia="zh-CN" w:bidi="ar-SA"/>
        </w:rPr>
        <w:t>【法定代表人信息核验】</w:t>
      </w:r>
      <w:r>
        <w:rPr>
          <w:rFonts w:hint="eastAsia" w:ascii="微软雅黑" w:hAnsi="微软雅黑" w:eastAsia="微软雅黑"/>
          <w:lang w:val="en-US" w:eastAsia="zh-CN"/>
        </w:rPr>
        <w:t>页面，进行法定代表人信息验证。</w:t>
      </w:r>
    </w:p>
    <w:p w14:paraId="3DA8852D">
      <w:pPr>
        <w:ind w:firstLine="420" w:firstLineChars="200"/>
        <w:rPr>
          <w:rFonts w:hint="eastAsia" w:ascii="微软雅黑" w:hAnsi="微软雅黑" w:eastAsia="微软雅黑"/>
          <w:lang w:val="en-US" w:eastAsia="zh-CN"/>
        </w:rPr>
      </w:pPr>
      <w:r>
        <w:drawing>
          <wp:inline distT="0" distB="0" distL="114300" distR="114300">
            <wp:extent cx="5273040" cy="3018790"/>
            <wp:effectExtent l="0" t="0" r="0" b="13970"/>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pic:cNvPicPr>
                      <a:picLocks noChangeAspect="1"/>
                    </pic:cNvPicPr>
                  </pic:nvPicPr>
                  <pic:blipFill>
                    <a:blip r:embed="rId63"/>
                    <a:stretch>
                      <a:fillRect/>
                    </a:stretch>
                  </pic:blipFill>
                  <pic:spPr>
                    <a:xfrm>
                      <a:off x="0" y="0"/>
                      <a:ext cx="5273040" cy="3018790"/>
                    </a:xfrm>
                    <a:prstGeom prst="rect">
                      <a:avLst/>
                    </a:prstGeom>
                    <a:noFill/>
                    <a:ln>
                      <a:noFill/>
                    </a:ln>
                  </pic:spPr>
                </pic:pic>
              </a:graphicData>
            </a:graphic>
          </wp:inline>
        </w:drawing>
      </w:r>
    </w:p>
    <w:p w14:paraId="55568A7F">
      <w:pPr>
        <w:jc w:val="center"/>
        <w:rPr>
          <w:rFonts w:hint="eastAsia" w:ascii="微软雅黑" w:hAnsi="微软雅黑" w:eastAsia="微软雅黑"/>
          <w:lang w:val="en-US" w:eastAsia="zh-CN"/>
        </w:rPr>
      </w:pPr>
      <w:r>
        <w:t>图 6</w:t>
      </w:r>
      <w:r>
        <w:rPr>
          <w:rFonts w:hint="eastAsia"/>
          <w:lang w:val="en-US" w:eastAsia="zh-CN"/>
        </w:rPr>
        <w:t>7</w:t>
      </w:r>
      <w:r>
        <w:rPr>
          <w:rFonts w:ascii="微软雅黑" w:hAnsi="微软雅黑" w:eastAsia="微软雅黑" w:cs="Arial"/>
        </w:rPr>
        <w:t xml:space="preserve"> : </w:t>
      </w:r>
      <w:r>
        <w:rPr>
          <w:rFonts w:hint="eastAsia" w:ascii="微软雅黑" w:hAnsi="微软雅黑" w:eastAsia="微软雅黑" w:cs="Arial"/>
          <w:lang w:val="en-US" w:eastAsia="zh-CN"/>
        </w:rPr>
        <w:t>单位证书-经办人信息核验</w:t>
      </w:r>
    </w:p>
    <w:p w14:paraId="2E3BD93A">
      <w:pPr>
        <w:ind w:firstLine="420" w:firstLineChars="200"/>
        <w:rPr>
          <w:rFonts w:hint="default" w:ascii="微软雅黑" w:hAnsi="微软雅黑" w:eastAsia="微软雅黑"/>
          <w:b/>
          <w:bCs/>
          <w:lang w:val="en-US" w:eastAsia="zh-CN"/>
        </w:rPr>
      </w:pPr>
      <w:r>
        <w:rPr>
          <w:rFonts w:hint="eastAsia" w:ascii="微软雅黑" w:hAnsi="微软雅黑" w:eastAsia="微软雅黑"/>
          <w:b/>
          <w:bCs/>
          <w:lang w:val="en-US" w:eastAsia="zh-CN"/>
        </w:rPr>
        <w:t>②法定代表人信息核验</w:t>
      </w:r>
    </w:p>
    <w:p w14:paraId="1086CF7B">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选择核验</w:t>
      </w:r>
      <w:r>
        <w:rPr>
          <w:rFonts w:hint="eastAsia" w:ascii="微软雅黑" w:hAnsi="微软雅黑" w:eastAsia="微软雅黑" w:cs="微软雅黑"/>
          <w:b/>
          <w:color w:val="0000FF"/>
          <w:kern w:val="2"/>
          <w:sz w:val="21"/>
          <w:szCs w:val="21"/>
          <w:lang w:val="en-US" w:eastAsia="zh-CN" w:bidi="ar-SA"/>
        </w:rPr>
        <w:t>“法定代表人信息”</w:t>
      </w:r>
      <w:r>
        <w:rPr>
          <w:rFonts w:hint="eastAsia" w:ascii="微软雅黑" w:hAnsi="微软雅黑" w:eastAsia="微软雅黑"/>
          <w:lang w:val="en-US" w:eastAsia="zh-CN"/>
        </w:rPr>
        <w:t>，输入单位证书主体统一社会信用代码，点击</w:t>
      </w:r>
      <w:r>
        <w:rPr>
          <w:rFonts w:hint="eastAsia" w:ascii="微软雅黑" w:hAnsi="微软雅黑" w:eastAsia="微软雅黑" w:cs="微软雅黑"/>
          <w:b/>
          <w:color w:val="0000FF"/>
          <w:kern w:val="2"/>
          <w:sz w:val="21"/>
          <w:szCs w:val="21"/>
          <w:lang w:val="en-US" w:eastAsia="zh-CN" w:bidi="ar-SA"/>
        </w:rPr>
        <w:t>“确定”</w:t>
      </w:r>
      <w:r>
        <w:rPr>
          <w:rFonts w:hint="eastAsia" w:ascii="微软雅黑" w:hAnsi="微软雅黑" w:eastAsia="微软雅黑"/>
          <w:lang w:val="en-US" w:eastAsia="zh-CN"/>
        </w:rPr>
        <w:t>，弹窗展示法定代表人信息核验页面，核验通过后展示查询出来的证书列表。</w:t>
      </w:r>
    </w:p>
    <w:p w14:paraId="00C057AA">
      <w:pPr>
        <w:numPr>
          <w:ilvl w:val="0"/>
          <w:numId w:val="8"/>
        </w:numPr>
        <w:ind w:left="420" w:leftChars="0" w:hanging="420" w:firstLineChars="0"/>
        <w:rPr>
          <w:rFonts w:hint="default" w:ascii="微软雅黑" w:hAnsi="微软雅黑" w:eastAsia="微软雅黑"/>
          <w:lang w:val="en-US" w:eastAsia="zh-CN"/>
        </w:rPr>
      </w:pPr>
      <w:r>
        <w:rPr>
          <w:rFonts w:hint="eastAsia" w:ascii="微软雅黑" w:hAnsi="微软雅黑" w:eastAsia="微软雅黑"/>
          <w:lang w:val="en-US" w:eastAsia="zh-CN"/>
        </w:rPr>
        <w:t>选择【手机号核验】的，需录入法定代表人身份证号、手机号，填写短信验证码及随机码；</w:t>
      </w:r>
    </w:p>
    <w:p w14:paraId="63CB64DA">
      <w:pPr>
        <w:numPr>
          <w:ilvl w:val="0"/>
          <w:numId w:val="8"/>
        </w:numPr>
        <w:ind w:left="420" w:leftChars="0" w:hanging="420" w:firstLineChars="0"/>
        <w:rPr>
          <w:rFonts w:hint="default" w:ascii="微软雅黑" w:hAnsi="微软雅黑" w:eastAsia="微软雅黑"/>
          <w:lang w:val="en-US" w:eastAsia="zh-CN"/>
        </w:rPr>
      </w:pPr>
      <w:r>
        <w:rPr>
          <w:rFonts w:hint="eastAsia" w:ascii="微软雅黑" w:hAnsi="微软雅黑" w:eastAsia="微软雅黑"/>
          <w:lang w:val="en-US" w:eastAsia="zh-CN"/>
        </w:rPr>
        <w:t>选择【银行卡信息核验】的，需录入法定代表人身份证号、银行卡号、银行预留手机号，填写短信验证码及随机码；</w:t>
      </w:r>
    </w:p>
    <w:p w14:paraId="33BB8B5A">
      <w:pPr>
        <w:ind w:firstLine="420" w:firstLineChars="200"/>
      </w:pPr>
      <w:r>
        <w:drawing>
          <wp:inline distT="0" distB="0" distL="114300" distR="114300">
            <wp:extent cx="5273040" cy="4138295"/>
            <wp:effectExtent l="0" t="0" r="0" b="6985"/>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9"/>
                    <pic:cNvPicPr>
                      <a:picLocks noChangeAspect="1"/>
                    </pic:cNvPicPr>
                  </pic:nvPicPr>
                  <pic:blipFill>
                    <a:blip r:embed="rId64"/>
                    <a:stretch>
                      <a:fillRect/>
                    </a:stretch>
                  </pic:blipFill>
                  <pic:spPr>
                    <a:xfrm>
                      <a:off x="0" y="0"/>
                      <a:ext cx="5273040" cy="4138295"/>
                    </a:xfrm>
                    <a:prstGeom prst="rect">
                      <a:avLst/>
                    </a:prstGeom>
                    <a:noFill/>
                    <a:ln>
                      <a:noFill/>
                    </a:ln>
                  </pic:spPr>
                </pic:pic>
              </a:graphicData>
            </a:graphic>
          </wp:inline>
        </w:drawing>
      </w:r>
    </w:p>
    <w:p w14:paraId="5CA75D59">
      <w:pPr>
        <w:jc w:val="center"/>
        <w:rPr>
          <w:rFonts w:hint="eastAsia"/>
          <w:lang w:val="en-US" w:eastAsia="zh-CN"/>
        </w:rPr>
      </w:pPr>
      <w:r>
        <w:t>图 6</w:t>
      </w:r>
      <w:r>
        <w:rPr>
          <w:rFonts w:hint="eastAsia"/>
          <w:lang w:val="en-US" w:eastAsia="zh-CN"/>
        </w:rPr>
        <w:t>8</w:t>
      </w:r>
      <w:r>
        <w:rPr>
          <w:rFonts w:ascii="微软雅黑" w:hAnsi="微软雅黑" w:eastAsia="微软雅黑" w:cs="Arial"/>
        </w:rPr>
        <w:t xml:space="preserve"> : </w:t>
      </w:r>
      <w:r>
        <w:rPr>
          <w:rFonts w:hint="eastAsia" w:ascii="微软雅黑" w:hAnsi="微软雅黑" w:eastAsia="微软雅黑" w:cs="Arial"/>
          <w:lang w:val="en-US" w:eastAsia="zh-CN"/>
        </w:rPr>
        <w:t>单位证书-法定代表人信息核验</w:t>
      </w:r>
    </w:p>
    <w:p w14:paraId="08534605">
      <w:pPr>
        <w:pStyle w:val="44"/>
        <w:keepNext/>
        <w:keepLines/>
        <w:numPr>
          <w:ilvl w:val="0"/>
          <w:numId w:val="1"/>
        </w:numPr>
        <w:spacing w:before="340" w:after="330" w:line="578" w:lineRule="auto"/>
        <w:ind w:firstLineChars="0"/>
        <w:outlineLvl w:val="0"/>
        <w:rPr>
          <w:rFonts w:hint="eastAsia" w:ascii="微软雅黑" w:hAnsi="微软雅黑" w:eastAsia="微软雅黑" w:cs="微软雅黑"/>
          <w:b/>
          <w:bCs/>
          <w:kern w:val="44"/>
          <w:sz w:val="36"/>
          <w:szCs w:val="44"/>
        </w:rPr>
      </w:pPr>
      <w:bookmarkStart w:id="51" w:name="_Toc17424"/>
      <w:r>
        <w:rPr>
          <w:rFonts w:hint="eastAsia" w:ascii="微软雅黑" w:hAnsi="微软雅黑" w:eastAsia="微软雅黑" w:cs="微软雅黑"/>
          <w:b/>
          <w:bCs/>
          <w:kern w:val="44"/>
          <w:sz w:val="36"/>
          <w:szCs w:val="44"/>
          <w:lang w:val="en-US" w:eastAsia="zh-CN"/>
        </w:rPr>
        <w:t>印章办理</w:t>
      </w:r>
      <w:bookmarkEnd w:id="51"/>
    </w:p>
    <w:p w14:paraId="77DBDE6E">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印章办理包含Ukey证书及云证书的补章及变章业务办理。在首页点击“印章办理”，进入业务办理页面。</w:t>
      </w:r>
    </w:p>
    <w:p w14:paraId="2208A05A">
      <w:r>
        <w:drawing>
          <wp:inline distT="0" distB="0" distL="114300" distR="114300">
            <wp:extent cx="5265420" cy="2891155"/>
            <wp:effectExtent l="0" t="0" r="7620" b="4445"/>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65"/>
                    <a:stretch>
                      <a:fillRect/>
                    </a:stretch>
                  </pic:blipFill>
                  <pic:spPr>
                    <a:xfrm>
                      <a:off x="0" y="0"/>
                      <a:ext cx="5265420" cy="2891155"/>
                    </a:xfrm>
                    <a:prstGeom prst="rect">
                      <a:avLst/>
                    </a:prstGeom>
                    <a:noFill/>
                    <a:ln>
                      <a:noFill/>
                    </a:ln>
                  </pic:spPr>
                </pic:pic>
              </a:graphicData>
            </a:graphic>
          </wp:inline>
        </w:drawing>
      </w:r>
    </w:p>
    <w:p w14:paraId="798B6635">
      <w:pPr>
        <w:jc w:val="center"/>
        <w:rPr>
          <w:rFonts w:hint="eastAsia" w:ascii="微软雅黑" w:hAnsi="微软雅黑" w:eastAsia="微软雅黑" w:cs="Arial"/>
          <w:lang w:val="en-US" w:eastAsia="zh-CN"/>
        </w:rPr>
      </w:pPr>
      <w:r>
        <w:t>图 6</w:t>
      </w:r>
      <w:r>
        <w:rPr>
          <w:rFonts w:hint="eastAsia"/>
          <w:lang w:val="en-US" w:eastAsia="zh-CN"/>
        </w:rPr>
        <w:t>9</w:t>
      </w:r>
      <w:r>
        <w:rPr>
          <w:rFonts w:ascii="微软雅黑" w:hAnsi="微软雅黑" w:eastAsia="微软雅黑" w:cs="Arial"/>
        </w:rPr>
        <w:t xml:space="preserve"> : </w:t>
      </w:r>
      <w:r>
        <w:rPr>
          <w:rFonts w:hint="eastAsia" w:ascii="微软雅黑" w:hAnsi="微软雅黑" w:eastAsia="微软雅黑" w:cs="Arial"/>
          <w:lang w:val="en-US" w:eastAsia="zh-CN"/>
        </w:rPr>
        <w:t>印章办理</w:t>
      </w:r>
    </w:p>
    <w:p w14:paraId="08D1AC8D">
      <w:pPr>
        <w:ind w:firstLine="420" w:firstLineChars="200"/>
        <w:rPr>
          <w:rFonts w:hint="eastAsia" w:ascii="微软雅黑" w:hAnsi="微软雅黑" w:eastAsia="微软雅黑"/>
          <w:lang w:val="en-US" w:eastAsia="zh-CN"/>
        </w:rPr>
      </w:pPr>
      <w:r>
        <w:rPr>
          <w:rFonts w:hint="eastAsia" w:ascii="微软雅黑" w:hAnsi="微软雅黑" w:eastAsia="微软雅黑"/>
          <w:lang w:val="en-US" w:eastAsia="zh-CN"/>
        </w:rPr>
        <w:t>Ukey证书在插入UKEY后，输入证书密码，进入业务页面。</w:t>
      </w:r>
    </w:p>
    <w:p w14:paraId="6C22B062">
      <w:r>
        <w:drawing>
          <wp:inline distT="0" distB="0" distL="114300" distR="114300">
            <wp:extent cx="5265420" cy="1356360"/>
            <wp:effectExtent l="0" t="0" r="762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66"/>
                    <a:stretch>
                      <a:fillRect/>
                    </a:stretch>
                  </pic:blipFill>
                  <pic:spPr>
                    <a:xfrm>
                      <a:off x="0" y="0"/>
                      <a:ext cx="5265420" cy="1356360"/>
                    </a:xfrm>
                    <a:prstGeom prst="rect">
                      <a:avLst/>
                    </a:prstGeom>
                    <a:noFill/>
                    <a:ln>
                      <a:noFill/>
                    </a:ln>
                  </pic:spPr>
                </pic:pic>
              </a:graphicData>
            </a:graphic>
          </wp:inline>
        </w:drawing>
      </w:r>
    </w:p>
    <w:p w14:paraId="5F3E2B28">
      <w:pPr>
        <w:jc w:val="center"/>
        <w:rPr>
          <w:rFonts w:hint="eastAsia" w:ascii="微软雅黑" w:hAnsi="微软雅黑" w:eastAsia="微软雅黑" w:cs="Arial"/>
          <w:lang w:val="en-US" w:eastAsia="zh-CN"/>
        </w:rPr>
      </w:pPr>
      <w:r>
        <w:t xml:space="preserve">图 </w:t>
      </w:r>
      <w:r>
        <w:rPr>
          <w:rFonts w:hint="eastAsia"/>
          <w:lang w:val="en-US" w:eastAsia="zh-CN"/>
        </w:rPr>
        <w:t>70</w:t>
      </w:r>
      <w:r>
        <w:rPr>
          <w:rFonts w:ascii="微软雅黑" w:hAnsi="微软雅黑" w:eastAsia="微软雅黑" w:cs="Arial"/>
        </w:rPr>
        <w:t xml:space="preserve"> :</w:t>
      </w:r>
      <w:r>
        <w:rPr>
          <w:rFonts w:hint="eastAsia" w:ascii="微软雅黑" w:hAnsi="微软雅黑" w:eastAsia="微软雅黑" w:cs="Arial"/>
          <w:lang w:val="en-US" w:eastAsia="zh-CN"/>
        </w:rPr>
        <w:t>UKEY证书印章办理入口</w:t>
      </w:r>
    </w:p>
    <w:p w14:paraId="38AD94B3">
      <w:pPr>
        <w:ind w:firstLine="420" w:firstLineChars="200"/>
        <w:rPr>
          <w:rFonts w:hint="default" w:ascii="微软雅黑" w:hAnsi="微软雅黑" w:eastAsia="微软雅黑" w:cs="Arial"/>
          <w:lang w:val="en-US" w:eastAsia="zh-CN"/>
        </w:rPr>
      </w:pPr>
      <w:r>
        <w:rPr>
          <w:rFonts w:hint="eastAsia" w:ascii="微软雅黑" w:hAnsi="微软雅黑" w:eastAsia="微软雅黑"/>
          <w:lang w:val="en-US" w:eastAsia="zh-CN"/>
        </w:rPr>
        <w:t>云证书身份核验后，展示查询列表，在查询列表中点击印章办理按钮，进入印章办理业务页面。</w:t>
      </w:r>
      <w:r>
        <w:rPr>
          <w:rFonts w:hint="eastAsia" w:ascii="微软雅黑" w:hAnsi="微软雅黑" w:eastAsia="微软雅黑"/>
          <w:color w:val="FF0000"/>
          <w:lang w:val="en-US" w:eastAsia="zh-CN"/>
        </w:rPr>
        <w:t>关于核验功能，详见5.3证书查询的身份验证。</w:t>
      </w:r>
    </w:p>
    <w:p w14:paraId="6D3B9928">
      <w:r>
        <w:drawing>
          <wp:inline distT="0" distB="0" distL="114300" distR="114300">
            <wp:extent cx="5264785" cy="2640330"/>
            <wp:effectExtent l="0" t="0" r="825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7"/>
                    <a:stretch>
                      <a:fillRect/>
                    </a:stretch>
                  </pic:blipFill>
                  <pic:spPr>
                    <a:xfrm>
                      <a:off x="0" y="0"/>
                      <a:ext cx="5264785" cy="2640330"/>
                    </a:xfrm>
                    <a:prstGeom prst="rect">
                      <a:avLst/>
                    </a:prstGeom>
                    <a:noFill/>
                    <a:ln>
                      <a:noFill/>
                    </a:ln>
                  </pic:spPr>
                </pic:pic>
              </a:graphicData>
            </a:graphic>
          </wp:inline>
        </w:drawing>
      </w:r>
    </w:p>
    <w:p w14:paraId="760A786D">
      <w:pPr>
        <w:jc w:val="center"/>
        <w:rPr>
          <w:rFonts w:hint="default" w:ascii="微软雅黑" w:hAnsi="微软雅黑" w:eastAsia="微软雅黑" w:cs="Arial"/>
          <w:lang w:val="en-US" w:eastAsia="zh-CN"/>
        </w:rPr>
      </w:pPr>
      <w:r>
        <w:t xml:space="preserve">图 </w:t>
      </w:r>
      <w:r>
        <w:rPr>
          <w:rFonts w:hint="eastAsia"/>
          <w:lang w:val="en-US" w:eastAsia="zh-CN"/>
        </w:rPr>
        <w:t>71</w:t>
      </w:r>
      <w:r>
        <w:rPr>
          <w:rFonts w:ascii="微软雅黑" w:hAnsi="微软雅黑" w:eastAsia="微软雅黑" w:cs="Arial"/>
        </w:rPr>
        <w:t xml:space="preserve"> : </w:t>
      </w:r>
      <w:r>
        <w:rPr>
          <w:rFonts w:hint="eastAsia" w:ascii="微软雅黑" w:hAnsi="微软雅黑" w:eastAsia="微软雅黑" w:cs="Arial"/>
          <w:lang w:val="en-US" w:eastAsia="zh-CN"/>
        </w:rPr>
        <w:t>云证书印章办理入口</w:t>
      </w:r>
    </w:p>
    <w:p w14:paraId="7C0A28EC">
      <w:pPr>
        <w:keepNext/>
        <w:keepLines/>
        <w:spacing w:before="260" w:after="260" w:line="416" w:lineRule="auto"/>
        <w:outlineLvl w:val="1"/>
        <w:rPr>
          <w:rFonts w:hint="default" w:ascii="微软雅黑" w:hAnsi="微软雅黑" w:eastAsia="微软雅黑" w:cs="微软雅黑"/>
          <w:b/>
          <w:sz w:val="24"/>
          <w:szCs w:val="24"/>
          <w:lang w:val="en-US" w:eastAsia="zh-CN"/>
        </w:rPr>
      </w:pPr>
      <w:bookmarkStart w:id="52" w:name="_Toc26785"/>
      <w:r>
        <w:rPr>
          <w:rFonts w:hint="eastAsia" w:ascii="微软雅黑" w:hAnsi="微软雅黑" w:eastAsia="微软雅黑" w:cs="微软雅黑"/>
          <w:b/>
          <w:sz w:val="24"/>
          <w:szCs w:val="24"/>
          <w:lang w:val="en-US" w:eastAsia="zh-CN"/>
        </w:rPr>
        <w:t>6</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1印章商品选择</w:t>
      </w:r>
      <w:bookmarkEnd w:id="52"/>
    </w:p>
    <w:p w14:paraId="7F188251">
      <w:pPr>
        <w:numPr>
          <w:ilvl w:val="0"/>
          <w:numId w:val="9"/>
        </w:numPr>
        <w:ind w:left="420" w:leftChars="0" w:hanging="420" w:firstLineChars="0"/>
        <w:rPr>
          <w:rFonts w:hint="eastAsia" w:ascii="微软雅黑" w:hAnsi="微软雅黑" w:eastAsia="微软雅黑"/>
        </w:rPr>
      </w:pPr>
      <w:r>
        <w:rPr>
          <w:rFonts w:hint="eastAsia" w:ascii="微软雅黑" w:hAnsi="微软雅黑" w:eastAsia="微软雅黑"/>
          <w:lang w:val="en-US" w:eastAsia="zh-CN"/>
        </w:rPr>
        <w:t>展示证书主体信息，不可修改；</w:t>
      </w:r>
    </w:p>
    <w:p w14:paraId="14F83C74">
      <w:pPr>
        <w:numPr>
          <w:ilvl w:val="0"/>
          <w:numId w:val="9"/>
        </w:numPr>
        <w:ind w:left="420" w:leftChars="0" w:hanging="420" w:firstLineChars="0"/>
        <w:rPr>
          <w:rFonts w:hint="eastAsia" w:ascii="微软雅黑" w:hAnsi="微软雅黑" w:eastAsia="微软雅黑"/>
        </w:rPr>
      </w:pPr>
      <w:r>
        <w:rPr>
          <w:rFonts w:hint="eastAsia" w:ascii="微软雅黑" w:hAnsi="微软雅黑" w:eastAsia="微软雅黑"/>
          <w:lang w:val="en-US" w:eastAsia="zh-CN"/>
        </w:rPr>
        <w:t>签章商品信息，根据补章或变章需求进行选择；</w:t>
      </w:r>
    </w:p>
    <w:p w14:paraId="5C518031">
      <w:pPr>
        <w:numPr>
          <w:ilvl w:val="0"/>
          <w:numId w:val="9"/>
        </w:numPr>
        <w:ind w:left="420" w:leftChars="0" w:hanging="420" w:firstLineChars="0"/>
        <w:rPr>
          <w:rFonts w:hint="eastAsia" w:ascii="微软雅黑" w:hAnsi="微软雅黑" w:eastAsia="微软雅黑"/>
        </w:rPr>
      </w:pPr>
      <w:r>
        <w:rPr>
          <w:rFonts w:hint="eastAsia" w:ascii="微软雅黑" w:hAnsi="微软雅黑" w:eastAsia="微软雅黑"/>
          <w:lang w:val="en-US" w:eastAsia="zh-CN"/>
        </w:rPr>
        <w:t>发票信息，根据商品金额展示，商品金额为0不采集；</w:t>
      </w:r>
    </w:p>
    <w:p w14:paraId="1C9A8403">
      <w:pPr>
        <w:numPr>
          <w:ilvl w:val="0"/>
          <w:numId w:val="9"/>
        </w:numPr>
        <w:ind w:left="420" w:leftChars="0" w:hanging="420" w:firstLineChars="0"/>
        <w:rPr>
          <w:rFonts w:hint="eastAsia" w:ascii="微软雅黑" w:hAnsi="微软雅黑" w:eastAsia="微软雅黑"/>
        </w:rPr>
      </w:pPr>
      <w:r>
        <w:rPr>
          <w:rFonts w:hint="eastAsia" w:ascii="微软雅黑" w:hAnsi="微软雅黑" w:eastAsia="微软雅黑"/>
          <w:lang w:val="en-US" w:eastAsia="zh-CN"/>
        </w:rPr>
        <w:t>经办人信息及核验</w:t>
      </w:r>
    </w:p>
    <w:p w14:paraId="02BE30E6">
      <w:pPr>
        <w:jc w:val="both"/>
      </w:pPr>
      <w:r>
        <w:drawing>
          <wp:inline distT="0" distB="0" distL="114300" distR="114300">
            <wp:extent cx="5274310" cy="3078480"/>
            <wp:effectExtent l="0" t="0" r="13970" b="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68"/>
                    <a:stretch>
                      <a:fillRect/>
                    </a:stretch>
                  </pic:blipFill>
                  <pic:spPr>
                    <a:xfrm>
                      <a:off x="0" y="0"/>
                      <a:ext cx="5274310" cy="3078480"/>
                    </a:xfrm>
                    <a:prstGeom prst="rect">
                      <a:avLst/>
                    </a:prstGeom>
                    <a:noFill/>
                    <a:ln>
                      <a:noFill/>
                    </a:ln>
                  </pic:spPr>
                </pic:pic>
              </a:graphicData>
            </a:graphic>
          </wp:inline>
        </w:drawing>
      </w:r>
    </w:p>
    <w:p w14:paraId="5AEA902B">
      <w:pPr>
        <w:jc w:val="center"/>
        <w:rPr>
          <w:rFonts w:hint="default" w:eastAsia="微软雅黑"/>
          <w:lang w:val="en-US" w:eastAsia="zh-CN"/>
        </w:rPr>
      </w:pPr>
      <w:r>
        <w:t xml:space="preserve">图 </w:t>
      </w:r>
      <w:r>
        <w:rPr>
          <w:rFonts w:hint="eastAsia"/>
          <w:lang w:val="en-US" w:eastAsia="zh-CN"/>
        </w:rPr>
        <w:t>72</w:t>
      </w:r>
      <w:r>
        <w:rPr>
          <w:rFonts w:ascii="微软雅黑" w:hAnsi="微软雅黑" w:eastAsia="微软雅黑" w:cs="Arial"/>
        </w:rPr>
        <w:t xml:space="preserve"> : </w:t>
      </w:r>
      <w:r>
        <w:rPr>
          <w:rFonts w:hint="eastAsia" w:ascii="微软雅黑" w:hAnsi="微软雅黑" w:eastAsia="微软雅黑" w:cs="Arial"/>
          <w:lang w:val="en-US" w:eastAsia="zh-CN"/>
        </w:rPr>
        <w:t>印章商品选择</w:t>
      </w:r>
    </w:p>
    <w:p w14:paraId="6DCF7F18">
      <w:pPr>
        <w:keepNext/>
        <w:keepLines/>
        <w:spacing w:before="260" w:after="260" w:line="416" w:lineRule="auto"/>
        <w:outlineLvl w:val="1"/>
        <w:rPr>
          <w:rFonts w:hint="eastAsia" w:ascii="微软雅黑" w:hAnsi="微软雅黑" w:eastAsia="微软雅黑" w:cs="微软雅黑"/>
          <w:b/>
          <w:sz w:val="24"/>
          <w:szCs w:val="24"/>
          <w:lang w:val="en-US" w:eastAsia="zh-CN"/>
        </w:rPr>
      </w:pPr>
      <w:bookmarkStart w:id="53" w:name="_Toc1620"/>
      <w:r>
        <w:rPr>
          <w:rFonts w:hint="eastAsia" w:ascii="微软雅黑" w:hAnsi="微软雅黑" w:eastAsia="微软雅黑" w:cs="微软雅黑"/>
          <w:b/>
          <w:sz w:val="24"/>
          <w:szCs w:val="24"/>
          <w:lang w:val="en-US" w:eastAsia="zh-CN"/>
        </w:rPr>
        <w:t>6</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2资料上传</w:t>
      </w:r>
      <w:bookmarkEnd w:id="53"/>
    </w:p>
    <w:p w14:paraId="22404D31">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商品选择完成点击“下一步”进入【资料上传】页面，上传对应图片及材料。</w:t>
      </w:r>
    </w:p>
    <w:p w14:paraId="1FDB7D1C">
      <w:pPr>
        <w:keepNext/>
        <w:keepLines/>
        <w:spacing w:before="260" w:after="260" w:line="416" w:lineRule="auto"/>
        <w:outlineLvl w:val="1"/>
        <w:rPr>
          <w:rFonts w:hint="eastAsia" w:ascii="微软雅黑" w:hAnsi="微软雅黑" w:eastAsia="微软雅黑" w:cs="微软雅黑"/>
          <w:b/>
          <w:sz w:val="24"/>
          <w:szCs w:val="24"/>
          <w:lang w:val="en-US" w:eastAsia="zh-CN"/>
        </w:rPr>
      </w:pPr>
      <w:bookmarkStart w:id="54" w:name="_Toc30390"/>
      <w:r>
        <w:rPr>
          <w:rFonts w:hint="eastAsia" w:ascii="微软雅黑" w:hAnsi="微软雅黑" w:eastAsia="微软雅黑" w:cs="微软雅黑"/>
          <w:b/>
          <w:sz w:val="24"/>
          <w:szCs w:val="24"/>
          <w:lang w:val="en-US" w:eastAsia="zh-CN"/>
        </w:rPr>
        <w:t>6</w:t>
      </w:r>
      <w:r>
        <w:rPr>
          <w:rFonts w:hint="eastAsia" w:ascii="微软雅黑" w:hAnsi="微软雅黑" w:eastAsia="微软雅黑" w:cs="微软雅黑"/>
          <w:b/>
          <w:sz w:val="24"/>
          <w:szCs w:val="24"/>
          <w:lang w:eastAsia="zh-CN"/>
        </w:rPr>
        <w:t>.</w:t>
      </w:r>
      <w:r>
        <w:rPr>
          <w:rFonts w:hint="eastAsia" w:ascii="微软雅黑" w:hAnsi="微软雅黑" w:eastAsia="微软雅黑" w:cs="微软雅黑"/>
          <w:b/>
          <w:sz w:val="24"/>
          <w:szCs w:val="24"/>
          <w:lang w:val="en-US" w:eastAsia="zh-CN"/>
        </w:rPr>
        <w:t>3支付</w:t>
      </w:r>
      <w:bookmarkEnd w:id="54"/>
    </w:p>
    <w:p w14:paraId="6DC32A6E">
      <w:pPr>
        <w:ind w:firstLine="420" w:firstLineChars="200"/>
        <w:rPr>
          <w:rFonts w:hint="default" w:ascii="微软雅黑" w:hAnsi="微软雅黑" w:eastAsia="微软雅黑"/>
          <w:lang w:val="en-US" w:eastAsia="zh-CN"/>
        </w:rPr>
      </w:pPr>
      <w:r>
        <w:rPr>
          <w:rFonts w:hint="eastAsia" w:ascii="微软雅黑" w:hAnsi="微软雅黑" w:eastAsia="微软雅黑"/>
          <w:lang w:val="en-US" w:eastAsia="zh-CN"/>
        </w:rPr>
        <w:t>支付后，即可完成印章办理申请，等待审核。</w:t>
      </w:r>
    </w:p>
    <w:sectPr>
      <w:head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DejaVu Sans">
    <w:altName w:val="Ebrima"/>
    <w:panose1 w:val="00000000000000000000"/>
    <w:charset w:val="00"/>
    <w:family w:val="roman"/>
    <w:pitch w:val="default"/>
    <w:sig w:usb0="00000000" w:usb1="00000000" w:usb2="00000008" w:usb3="00000000" w:csb0="000001FF" w:csb1="00000000"/>
  </w:font>
  <w:font w:name="Ebrima">
    <w:panose1 w:val="02000000000000000000"/>
    <w:charset w:val="00"/>
    <w:family w:val="auto"/>
    <w:pitch w:val="default"/>
    <w:sig w:usb0="A000505F" w:usb1="02000041" w:usb2="00000800" w:usb3="00000404" w:csb0="00000093" w:csb1="00000000"/>
  </w:font>
  <w:font w:name="方正黑体_GBK">
    <w:altName w:val="微软雅黑"/>
    <w:panose1 w:val="00000000000000000000"/>
    <w:charset w:val="00"/>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64181101"/>
      <w:docPartObj>
        <w:docPartGallery w:val="autotext"/>
      </w:docPartObj>
    </w:sdtPr>
    <w:sdtContent>
      <w:p w14:paraId="6D5D9E28">
        <w:pPr>
          <w:pStyle w:val="12"/>
          <w:jc w:val="center"/>
        </w:pPr>
        <w:r>
          <w:fldChar w:fldCharType="begin"/>
        </w:r>
        <w:r>
          <w:instrText xml:space="preserve">PAGE   \* MERGEFORMAT</w:instrText>
        </w:r>
        <w:r>
          <w:fldChar w:fldCharType="separate"/>
        </w:r>
        <w:r>
          <w:rPr>
            <w:lang w:val="zh-CN"/>
          </w:rPr>
          <w:t>2</w:t>
        </w:r>
        <w:r>
          <w:fldChar w:fldCharType="end"/>
        </w:r>
      </w:p>
    </w:sdtContent>
  </w:sdt>
  <w:p w14:paraId="0333B6AE">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88D34">
    <w:pPr>
      <w:pStyle w:val="13"/>
      <w:jc w:val="both"/>
      <w:rPr>
        <w:rFonts w:ascii="黑体" w:hAnsi="黑体" w:eastAsia="黑体"/>
      </w:rPr>
    </w:pPr>
    <w:r>
      <w:rPr>
        <w:rFonts w:hint="eastAsia" w:ascii="黑体" w:hAnsi="黑体" w:eastAsia="黑体"/>
      </w:rPr>
      <w:t>证书服务平台操作手册                                              北京数字认证股份有限公司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11603B"/>
    <w:multiLevelType w:val="singleLevel"/>
    <w:tmpl w:val="9811603B"/>
    <w:lvl w:ilvl="0" w:tentative="0">
      <w:start w:val="1"/>
      <w:numFmt w:val="bullet"/>
      <w:lvlText w:val=""/>
      <w:lvlJc w:val="left"/>
      <w:pPr>
        <w:ind w:left="420" w:hanging="420"/>
      </w:pPr>
      <w:rPr>
        <w:rFonts w:hint="default" w:ascii="Wingdings" w:hAnsi="Wingdings"/>
      </w:rPr>
    </w:lvl>
  </w:abstractNum>
  <w:abstractNum w:abstractNumId="1">
    <w:nsid w:val="A5683ED0"/>
    <w:multiLevelType w:val="singleLevel"/>
    <w:tmpl w:val="A5683ED0"/>
    <w:lvl w:ilvl="0" w:tentative="0">
      <w:start w:val="1"/>
      <w:numFmt w:val="decimal"/>
      <w:suff w:val="nothing"/>
      <w:lvlText w:val="%1）"/>
      <w:lvlJc w:val="left"/>
    </w:lvl>
  </w:abstractNum>
  <w:abstractNum w:abstractNumId="2">
    <w:nsid w:val="DE292040"/>
    <w:multiLevelType w:val="singleLevel"/>
    <w:tmpl w:val="DE292040"/>
    <w:lvl w:ilvl="0" w:tentative="0">
      <w:start w:val="1"/>
      <w:numFmt w:val="bullet"/>
      <w:lvlText w:val=""/>
      <w:lvlJc w:val="left"/>
      <w:pPr>
        <w:ind w:left="420" w:hanging="420"/>
      </w:pPr>
      <w:rPr>
        <w:rFonts w:hint="default" w:ascii="Wingdings" w:hAnsi="Wingdings"/>
      </w:rPr>
    </w:lvl>
  </w:abstractNum>
  <w:abstractNum w:abstractNumId="3">
    <w:nsid w:val="01B35D52"/>
    <w:multiLevelType w:val="multilevel"/>
    <w:tmpl w:val="01B35D52"/>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
    <w:nsid w:val="04060CBE"/>
    <w:multiLevelType w:val="multilevel"/>
    <w:tmpl w:val="04060CBE"/>
    <w:lvl w:ilvl="0" w:tentative="0">
      <w:start w:val="1"/>
      <w:numFmt w:val="decimal"/>
      <w:lvlText w:val="%1."/>
      <w:lvlJc w:val="left"/>
      <w:pPr>
        <w:ind w:left="510" w:hanging="5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DF653AB"/>
    <w:multiLevelType w:val="multilevel"/>
    <w:tmpl w:val="0DF653AB"/>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
    <w:nsid w:val="0EF461B6"/>
    <w:multiLevelType w:val="singleLevel"/>
    <w:tmpl w:val="0EF461B6"/>
    <w:lvl w:ilvl="0" w:tentative="0">
      <w:start w:val="1"/>
      <w:numFmt w:val="bullet"/>
      <w:lvlText w:val=""/>
      <w:lvlJc w:val="left"/>
      <w:pPr>
        <w:ind w:left="420" w:hanging="420"/>
      </w:pPr>
      <w:rPr>
        <w:rFonts w:hint="default" w:ascii="Wingdings" w:hAnsi="Wingdings"/>
      </w:rPr>
    </w:lvl>
  </w:abstractNum>
  <w:abstractNum w:abstractNumId="7">
    <w:nsid w:val="10EA19F2"/>
    <w:multiLevelType w:val="multilevel"/>
    <w:tmpl w:val="10EA19F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5D3AC326"/>
    <w:multiLevelType w:val="singleLevel"/>
    <w:tmpl w:val="5D3AC326"/>
    <w:lvl w:ilvl="0" w:tentative="0">
      <w:start w:val="1"/>
      <w:numFmt w:val="bullet"/>
      <w:lvlText w:val=""/>
      <w:lvlJc w:val="left"/>
      <w:pPr>
        <w:ind w:left="420" w:hanging="420"/>
      </w:pPr>
      <w:rPr>
        <w:rFonts w:hint="default" w:ascii="Wingdings" w:hAnsi="Wingdings"/>
      </w:rPr>
    </w:lvl>
  </w:abstractNum>
  <w:num w:numId="1">
    <w:abstractNumId w:val="4"/>
  </w:num>
  <w:num w:numId="2">
    <w:abstractNumId w:val="1"/>
  </w:num>
  <w:num w:numId="3">
    <w:abstractNumId w:val="0"/>
  </w:num>
  <w:num w:numId="4">
    <w:abstractNumId w:val="3"/>
  </w:num>
  <w:num w:numId="5">
    <w:abstractNumId w:val="8"/>
  </w:num>
  <w:num w:numId="6">
    <w:abstractNumId w:val="7"/>
  </w:num>
  <w:num w:numId="7">
    <w:abstractNumId w:val="5"/>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FmMzg3MzJmY2M3NjFkZDQxYjJiYjU1MmJjYjFiN2IifQ=="/>
  </w:docVars>
  <w:rsids>
    <w:rsidRoot w:val="00476BE0"/>
    <w:rsid w:val="0000265C"/>
    <w:rsid w:val="00002F1C"/>
    <w:rsid w:val="00003368"/>
    <w:rsid w:val="00003505"/>
    <w:rsid w:val="00003E70"/>
    <w:rsid w:val="00004AA1"/>
    <w:rsid w:val="00011EE6"/>
    <w:rsid w:val="00012263"/>
    <w:rsid w:val="00012CA8"/>
    <w:rsid w:val="000161B0"/>
    <w:rsid w:val="000171E0"/>
    <w:rsid w:val="0002057B"/>
    <w:rsid w:val="000219B9"/>
    <w:rsid w:val="000255FE"/>
    <w:rsid w:val="00026654"/>
    <w:rsid w:val="00027A80"/>
    <w:rsid w:val="000319B9"/>
    <w:rsid w:val="000347DB"/>
    <w:rsid w:val="00040938"/>
    <w:rsid w:val="0004169D"/>
    <w:rsid w:val="00041B8B"/>
    <w:rsid w:val="00042310"/>
    <w:rsid w:val="00046BEB"/>
    <w:rsid w:val="0005107B"/>
    <w:rsid w:val="00065601"/>
    <w:rsid w:val="0006686A"/>
    <w:rsid w:val="00074444"/>
    <w:rsid w:val="00075416"/>
    <w:rsid w:val="00076BC5"/>
    <w:rsid w:val="00076DF3"/>
    <w:rsid w:val="00076F6A"/>
    <w:rsid w:val="000774DD"/>
    <w:rsid w:val="00084A56"/>
    <w:rsid w:val="00084B51"/>
    <w:rsid w:val="00095847"/>
    <w:rsid w:val="00095D6F"/>
    <w:rsid w:val="000A2928"/>
    <w:rsid w:val="000A2FFE"/>
    <w:rsid w:val="000A37CA"/>
    <w:rsid w:val="000A78BE"/>
    <w:rsid w:val="000B1478"/>
    <w:rsid w:val="000B246B"/>
    <w:rsid w:val="000B2D98"/>
    <w:rsid w:val="000B53DC"/>
    <w:rsid w:val="000B56A2"/>
    <w:rsid w:val="000B6078"/>
    <w:rsid w:val="000B6087"/>
    <w:rsid w:val="000B62C9"/>
    <w:rsid w:val="000B6C69"/>
    <w:rsid w:val="000C26F7"/>
    <w:rsid w:val="000C472F"/>
    <w:rsid w:val="000C5378"/>
    <w:rsid w:val="000D1394"/>
    <w:rsid w:val="000D233C"/>
    <w:rsid w:val="000D43CD"/>
    <w:rsid w:val="000D6508"/>
    <w:rsid w:val="000D6823"/>
    <w:rsid w:val="000E2087"/>
    <w:rsid w:val="000E2AE6"/>
    <w:rsid w:val="000E3551"/>
    <w:rsid w:val="000E5D30"/>
    <w:rsid w:val="000E6472"/>
    <w:rsid w:val="000E754D"/>
    <w:rsid w:val="000F02DB"/>
    <w:rsid w:val="000F08D4"/>
    <w:rsid w:val="000F65F7"/>
    <w:rsid w:val="000F77B4"/>
    <w:rsid w:val="00101213"/>
    <w:rsid w:val="00103348"/>
    <w:rsid w:val="001071DF"/>
    <w:rsid w:val="00117D70"/>
    <w:rsid w:val="00120E7C"/>
    <w:rsid w:val="00124826"/>
    <w:rsid w:val="0012794A"/>
    <w:rsid w:val="00130A42"/>
    <w:rsid w:val="00131A2A"/>
    <w:rsid w:val="001400D0"/>
    <w:rsid w:val="001418BB"/>
    <w:rsid w:val="001419E6"/>
    <w:rsid w:val="0014233E"/>
    <w:rsid w:val="00142C17"/>
    <w:rsid w:val="0014685D"/>
    <w:rsid w:val="0014729B"/>
    <w:rsid w:val="0014731F"/>
    <w:rsid w:val="0015572D"/>
    <w:rsid w:val="00155A95"/>
    <w:rsid w:val="00160A9D"/>
    <w:rsid w:val="00161AE2"/>
    <w:rsid w:val="00164932"/>
    <w:rsid w:val="00171A56"/>
    <w:rsid w:val="00172845"/>
    <w:rsid w:val="00172FB3"/>
    <w:rsid w:val="0017462A"/>
    <w:rsid w:val="00175892"/>
    <w:rsid w:val="00183090"/>
    <w:rsid w:val="001864BA"/>
    <w:rsid w:val="00187EA6"/>
    <w:rsid w:val="001936E2"/>
    <w:rsid w:val="001946D4"/>
    <w:rsid w:val="0019518E"/>
    <w:rsid w:val="001A0503"/>
    <w:rsid w:val="001A341F"/>
    <w:rsid w:val="001A3756"/>
    <w:rsid w:val="001A5410"/>
    <w:rsid w:val="001A5A12"/>
    <w:rsid w:val="001A625B"/>
    <w:rsid w:val="001B084F"/>
    <w:rsid w:val="001B2B5D"/>
    <w:rsid w:val="001B40B1"/>
    <w:rsid w:val="001B54BF"/>
    <w:rsid w:val="001B65A6"/>
    <w:rsid w:val="001B6F3C"/>
    <w:rsid w:val="001C1E5E"/>
    <w:rsid w:val="001C342F"/>
    <w:rsid w:val="001C73B6"/>
    <w:rsid w:val="001D05F6"/>
    <w:rsid w:val="001D7133"/>
    <w:rsid w:val="001E2C91"/>
    <w:rsid w:val="001E2F43"/>
    <w:rsid w:val="001F0A6A"/>
    <w:rsid w:val="001F0FA2"/>
    <w:rsid w:val="001F2343"/>
    <w:rsid w:val="001F28E1"/>
    <w:rsid w:val="001F442B"/>
    <w:rsid w:val="001F559B"/>
    <w:rsid w:val="001F6242"/>
    <w:rsid w:val="00202689"/>
    <w:rsid w:val="00204FB9"/>
    <w:rsid w:val="00205799"/>
    <w:rsid w:val="00211F65"/>
    <w:rsid w:val="00212C81"/>
    <w:rsid w:val="00213BAD"/>
    <w:rsid w:val="00214A9A"/>
    <w:rsid w:val="00214F0D"/>
    <w:rsid w:val="00215495"/>
    <w:rsid w:val="00216D45"/>
    <w:rsid w:val="00217927"/>
    <w:rsid w:val="00224C36"/>
    <w:rsid w:val="00227A81"/>
    <w:rsid w:val="00234222"/>
    <w:rsid w:val="00240120"/>
    <w:rsid w:val="00242886"/>
    <w:rsid w:val="00243C7C"/>
    <w:rsid w:val="0024625F"/>
    <w:rsid w:val="00246CBD"/>
    <w:rsid w:val="00257B34"/>
    <w:rsid w:val="002665C1"/>
    <w:rsid w:val="0027545F"/>
    <w:rsid w:val="00275618"/>
    <w:rsid w:val="002759DD"/>
    <w:rsid w:val="00277EEA"/>
    <w:rsid w:val="00281331"/>
    <w:rsid w:val="002814E1"/>
    <w:rsid w:val="00282685"/>
    <w:rsid w:val="00282E32"/>
    <w:rsid w:val="00286057"/>
    <w:rsid w:val="002869A5"/>
    <w:rsid w:val="00287A37"/>
    <w:rsid w:val="00287D34"/>
    <w:rsid w:val="00292AA6"/>
    <w:rsid w:val="00293829"/>
    <w:rsid w:val="00293A6B"/>
    <w:rsid w:val="0029519C"/>
    <w:rsid w:val="002A3604"/>
    <w:rsid w:val="002A4904"/>
    <w:rsid w:val="002A5C92"/>
    <w:rsid w:val="002B08D1"/>
    <w:rsid w:val="002B49C8"/>
    <w:rsid w:val="002C161A"/>
    <w:rsid w:val="002C18FF"/>
    <w:rsid w:val="002C2948"/>
    <w:rsid w:val="002D04CF"/>
    <w:rsid w:val="002D0DB8"/>
    <w:rsid w:val="002D6B4E"/>
    <w:rsid w:val="002D798F"/>
    <w:rsid w:val="002E2ECB"/>
    <w:rsid w:val="002E41BB"/>
    <w:rsid w:val="002E5F56"/>
    <w:rsid w:val="002E6ACB"/>
    <w:rsid w:val="002F61E5"/>
    <w:rsid w:val="00302B51"/>
    <w:rsid w:val="00310BB3"/>
    <w:rsid w:val="003111DC"/>
    <w:rsid w:val="00312CE3"/>
    <w:rsid w:val="0032065B"/>
    <w:rsid w:val="0032094B"/>
    <w:rsid w:val="0032126C"/>
    <w:rsid w:val="0032186F"/>
    <w:rsid w:val="00325A87"/>
    <w:rsid w:val="00337156"/>
    <w:rsid w:val="00341B4E"/>
    <w:rsid w:val="0034363D"/>
    <w:rsid w:val="0034472E"/>
    <w:rsid w:val="003448C1"/>
    <w:rsid w:val="00345858"/>
    <w:rsid w:val="0035410B"/>
    <w:rsid w:val="00363DC5"/>
    <w:rsid w:val="0036589D"/>
    <w:rsid w:val="00377B03"/>
    <w:rsid w:val="00383934"/>
    <w:rsid w:val="00387A39"/>
    <w:rsid w:val="003957C8"/>
    <w:rsid w:val="00397438"/>
    <w:rsid w:val="003A054A"/>
    <w:rsid w:val="003A3C3D"/>
    <w:rsid w:val="003A42B3"/>
    <w:rsid w:val="003A51CF"/>
    <w:rsid w:val="003B2329"/>
    <w:rsid w:val="003B3990"/>
    <w:rsid w:val="003B3EEA"/>
    <w:rsid w:val="003B40AA"/>
    <w:rsid w:val="003B69FE"/>
    <w:rsid w:val="003B6F79"/>
    <w:rsid w:val="003C010E"/>
    <w:rsid w:val="003C1FE4"/>
    <w:rsid w:val="003C398A"/>
    <w:rsid w:val="003C54A7"/>
    <w:rsid w:val="003C5C85"/>
    <w:rsid w:val="003C7DE9"/>
    <w:rsid w:val="003D2710"/>
    <w:rsid w:val="003E0D88"/>
    <w:rsid w:val="003E118A"/>
    <w:rsid w:val="003E1E30"/>
    <w:rsid w:val="003F06B1"/>
    <w:rsid w:val="003F3BAA"/>
    <w:rsid w:val="003F4780"/>
    <w:rsid w:val="003F51CA"/>
    <w:rsid w:val="003F6D90"/>
    <w:rsid w:val="0040142D"/>
    <w:rsid w:val="00403FAA"/>
    <w:rsid w:val="0041086D"/>
    <w:rsid w:val="0041223A"/>
    <w:rsid w:val="00412973"/>
    <w:rsid w:val="0041298B"/>
    <w:rsid w:val="00413976"/>
    <w:rsid w:val="004255BA"/>
    <w:rsid w:val="00427634"/>
    <w:rsid w:val="00436761"/>
    <w:rsid w:val="00446510"/>
    <w:rsid w:val="00450F58"/>
    <w:rsid w:val="004513A8"/>
    <w:rsid w:val="00454AE7"/>
    <w:rsid w:val="00456880"/>
    <w:rsid w:val="00464341"/>
    <w:rsid w:val="00464E0F"/>
    <w:rsid w:val="00466744"/>
    <w:rsid w:val="004669BC"/>
    <w:rsid w:val="00470F06"/>
    <w:rsid w:val="0047334C"/>
    <w:rsid w:val="00476BE0"/>
    <w:rsid w:val="00484D5C"/>
    <w:rsid w:val="00486963"/>
    <w:rsid w:val="00493682"/>
    <w:rsid w:val="0049647F"/>
    <w:rsid w:val="004974DE"/>
    <w:rsid w:val="004A19DD"/>
    <w:rsid w:val="004A45B3"/>
    <w:rsid w:val="004B1EA1"/>
    <w:rsid w:val="004C0394"/>
    <w:rsid w:val="004C071B"/>
    <w:rsid w:val="004C3574"/>
    <w:rsid w:val="004C5C64"/>
    <w:rsid w:val="004C663C"/>
    <w:rsid w:val="004D0B7A"/>
    <w:rsid w:val="004D2A17"/>
    <w:rsid w:val="004D2A1F"/>
    <w:rsid w:val="004D3ED9"/>
    <w:rsid w:val="004D5204"/>
    <w:rsid w:val="004D6991"/>
    <w:rsid w:val="004E2E9B"/>
    <w:rsid w:val="004E35D3"/>
    <w:rsid w:val="004E3E87"/>
    <w:rsid w:val="004E400C"/>
    <w:rsid w:val="004E4D78"/>
    <w:rsid w:val="004F0D1D"/>
    <w:rsid w:val="005025DA"/>
    <w:rsid w:val="005112F2"/>
    <w:rsid w:val="00514A96"/>
    <w:rsid w:val="005210C5"/>
    <w:rsid w:val="005219C0"/>
    <w:rsid w:val="00521F5B"/>
    <w:rsid w:val="00522BCD"/>
    <w:rsid w:val="00523D93"/>
    <w:rsid w:val="00525FEC"/>
    <w:rsid w:val="00533249"/>
    <w:rsid w:val="0053461D"/>
    <w:rsid w:val="005356A6"/>
    <w:rsid w:val="00537873"/>
    <w:rsid w:val="00542A52"/>
    <w:rsid w:val="00542A77"/>
    <w:rsid w:val="0054425C"/>
    <w:rsid w:val="00546E97"/>
    <w:rsid w:val="00550D9B"/>
    <w:rsid w:val="005529A6"/>
    <w:rsid w:val="00553B01"/>
    <w:rsid w:val="005552CD"/>
    <w:rsid w:val="00556672"/>
    <w:rsid w:val="00560FC9"/>
    <w:rsid w:val="005618F1"/>
    <w:rsid w:val="00561C6F"/>
    <w:rsid w:val="005657A1"/>
    <w:rsid w:val="00566FFF"/>
    <w:rsid w:val="00567417"/>
    <w:rsid w:val="00571C56"/>
    <w:rsid w:val="00582E91"/>
    <w:rsid w:val="005858A3"/>
    <w:rsid w:val="0059277B"/>
    <w:rsid w:val="005945DE"/>
    <w:rsid w:val="00595687"/>
    <w:rsid w:val="00595EF8"/>
    <w:rsid w:val="005B03E9"/>
    <w:rsid w:val="005B3C0F"/>
    <w:rsid w:val="005B3E65"/>
    <w:rsid w:val="005B7734"/>
    <w:rsid w:val="005C4275"/>
    <w:rsid w:val="005C5C7D"/>
    <w:rsid w:val="005C7067"/>
    <w:rsid w:val="005C73E5"/>
    <w:rsid w:val="005D2EC1"/>
    <w:rsid w:val="005D63FC"/>
    <w:rsid w:val="005E727D"/>
    <w:rsid w:val="005E7C3F"/>
    <w:rsid w:val="005F2211"/>
    <w:rsid w:val="005F2B88"/>
    <w:rsid w:val="005F3BF9"/>
    <w:rsid w:val="00601F97"/>
    <w:rsid w:val="006022E8"/>
    <w:rsid w:val="00605471"/>
    <w:rsid w:val="00606B18"/>
    <w:rsid w:val="006075EB"/>
    <w:rsid w:val="006123F2"/>
    <w:rsid w:val="006135A2"/>
    <w:rsid w:val="0061691C"/>
    <w:rsid w:val="00621CDB"/>
    <w:rsid w:val="006271B1"/>
    <w:rsid w:val="006309FB"/>
    <w:rsid w:val="00631ADA"/>
    <w:rsid w:val="0063483A"/>
    <w:rsid w:val="00634D08"/>
    <w:rsid w:val="00636083"/>
    <w:rsid w:val="006379B1"/>
    <w:rsid w:val="006442B4"/>
    <w:rsid w:val="0064439F"/>
    <w:rsid w:val="00651E31"/>
    <w:rsid w:val="006524DA"/>
    <w:rsid w:val="006541BA"/>
    <w:rsid w:val="00654AC0"/>
    <w:rsid w:val="00657003"/>
    <w:rsid w:val="00661ACB"/>
    <w:rsid w:val="00663C1F"/>
    <w:rsid w:val="00664E6B"/>
    <w:rsid w:val="00666779"/>
    <w:rsid w:val="00666DA7"/>
    <w:rsid w:val="006676DC"/>
    <w:rsid w:val="006721E4"/>
    <w:rsid w:val="00672394"/>
    <w:rsid w:val="00674C90"/>
    <w:rsid w:val="006809D6"/>
    <w:rsid w:val="00683655"/>
    <w:rsid w:val="0068446B"/>
    <w:rsid w:val="006859BB"/>
    <w:rsid w:val="00690AA7"/>
    <w:rsid w:val="00691FB7"/>
    <w:rsid w:val="00692675"/>
    <w:rsid w:val="00692DA0"/>
    <w:rsid w:val="0069321F"/>
    <w:rsid w:val="006A0782"/>
    <w:rsid w:val="006A5ED5"/>
    <w:rsid w:val="006A77B1"/>
    <w:rsid w:val="006B1093"/>
    <w:rsid w:val="006B7E9F"/>
    <w:rsid w:val="006C1C12"/>
    <w:rsid w:val="006C6628"/>
    <w:rsid w:val="006D210E"/>
    <w:rsid w:val="006E48BE"/>
    <w:rsid w:val="006E59F0"/>
    <w:rsid w:val="006E7E06"/>
    <w:rsid w:val="006F5445"/>
    <w:rsid w:val="006F7142"/>
    <w:rsid w:val="00701C33"/>
    <w:rsid w:val="00703225"/>
    <w:rsid w:val="00704344"/>
    <w:rsid w:val="00706E02"/>
    <w:rsid w:val="00712856"/>
    <w:rsid w:val="00714B4F"/>
    <w:rsid w:val="00717AE2"/>
    <w:rsid w:val="00717F2A"/>
    <w:rsid w:val="00717FB1"/>
    <w:rsid w:val="007216FA"/>
    <w:rsid w:val="00722212"/>
    <w:rsid w:val="0072388D"/>
    <w:rsid w:val="007259A0"/>
    <w:rsid w:val="00725BDD"/>
    <w:rsid w:val="00731A8E"/>
    <w:rsid w:val="00731AAA"/>
    <w:rsid w:val="0073423A"/>
    <w:rsid w:val="00735610"/>
    <w:rsid w:val="0073714B"/>
    <w:rsid w:val="00740344"/>
    <w:rsid w:val="007471CB"/>
    <w:rsid w:val="007475E9"/>
    <w:rsid w:val="007511F5"/>
    <w:rsid w:val="007516FC"/>
    <w:rsid w:val="00752082"/>
    <w:rsid w:val="00752549"/>
    <w:rsid w:val="00753B15"/>
    <w:rsid w:val="00760A26"/>
    <w:rsid w:val="00761A1B"/>
    <w:rsid w:val="00761D3F"/>
    <w:rsid w:val="00766D7B"/>
    <w:rsid w:val="00767831"/>
    <w:rsid w:val="007715A1"/>
    <w:rsid w:val="00772A09"/>
    <w:rsid w:val="00776590"/>
    <w:rsid w:val="00777FD1"/>
    <w:rsid w:val="00777FFD"/>
    <w:rsid w:val="0078384E"/>
    <w:rsid w:val="00787D48"/>
    <w:rsid w:val="00791F7F"/>
    <w:rsid w:val="007A0500"/>
    <w:rsid w:val="007A1977"/>
    <w:rsid w:val="007A4E8D"/>
    <w:rsid w:val="007A63BF"/>
    <w:rsid w:val="007B0A1B"/>
    <w:rsid w:val="007B29E0"/>
    <w:rsid w:val="007B33B1"/>
    <w:rsid w:val="007C2F68"/>
    <w:rsid w:val="007C53EC"/>
    <w:rsid w:val="007C6BCF"/>
    <w:rsid w:val="007C708C"/>
    <w:rsid w:val="007D170A"/>
    <w:rsid w:val="007D6E82"/>
    <w:rsid w:val="007D7604"/>
    <w:rsid w:val="007E284D"/>
    <w:rsid w:val="007E7A3F"/>
    <w:rsid w:val="007E7BD6"/>
    <w:rsid w:val="007F718B"/>
    <w:rsid w:val="00800C59"/>
    <w:rsid w:val="0080668B"/>
    <w:rsid w:val="00811B68"/>
    <w:rsid w:val="00811C7B"/>
    <w:rsid w:val="0081758F"/>
    <w:rsid w:val="00820164"/>
    <w:rsid w:val="008217CB"/>
    <w:rsid w:val="00823529"/>
    <w:rsid w:val="00825371"/>
    <w:rsid w:val="00835306"/>
    <w:rsid w:val="00836E51"/>
    <w:rsid w:val="00837E49"/>
    <w:rsid w:val="00840FD1"/>
    <w:rsid w:val="00846F21"/>
    <w:rsid w:val="008503CE"/>
    <w:rsid w:val="008504AB"/>
    <w:rsid w:val="00852402"/>
    <w:rsid w:val="00853779"/>
    <w:rsid w:val="008575CD"/>
    <w:rsid w:val="00860411"/>
    <w:rsid w:val="008617E0"/>
    <w:rsid w:val="00861833"/>
    <w:rsid w:val="00862309"/>
    <w:rsid w:val="0086680E"/>
    <w:rsid w:val="00866844"/>
    <w:rsid w:val="00875713"/>
    <w:rsid w:val="00876459"/>
    <w:rsid w:val="00877B6C"/>
    <w:rsid w:val="00882816"/>
    <w:rsid w:val="00882F0C"/>
    <w:rsid w:val="00885A89"/>
    <w:rsid w:val="00885F3D"/>
    <w:rsid w:val="008863F0"/>
    <w:rsid w:val="00887EA2"/>
    <w:rsid w:val="00892DA7"/>
    <w:rsid w:val="00893381"/>
    <w:rsid w:val="00895903"/>
    <w:rsid w:val="008979BB"/>
    <w:rsid w:val="008A0EC0"/>
    <w:rsid w:val="008A22C8"/>
    <w:rsid w:val="008A3C3F"/>
    <w:rsid w:val="008A3E68"/>
    <w:rsid w:val="008A46E4"/>
    <w:rsid w:val="008A62CC"/>
    <w:rsid w:val="008B0FF7"/>
    <w:rsid w:val="008B52B7"/>
    <w:rsid w:val="008B6804"/>
    <w:rsid w:val="008C3107"/>
    <w:rsid w:val="008C31C9"/>
    <w:rsid w:val="008C47DF"/>
    <w:rsid w:val="008C716C"/>
    <w:rsid w:val="008D1368"/>
    <w:rsid w:val="008D1482"/>
    <w:rsid w:val="008D3E53"/>
    <w:rsid w:val="008D6C8E"/>
    <w:rsid w:val="008D6CE4"/>
    <w:rsid w:val="008F16D2"/>
    <w:rsid w:val="00904B78"/>
    <w:rsid w:val="009106CB"/>
    <w:rsid w:val="009203CE"/>
    <w:rsid w:val="009235ED"/>
    <w:rsid w:val="00924F7A"/>
    <w:rsid w:val="009263E9"/>
    <w:rsid w:val="00927138"/>
    <w:rsid w:val="009313A4"/>
    <w:rsid w:val="00932B5F"/>
    <w:rsid w:val="0093422C"/>
    <w:rsid w:val="0093651F"/>
    <w:rsid w:val="00937691"/>
    <w:rsid w:val="00937764"/>
    <w:rsid w:val="0094237D"/>
    <w:rsid w:val="009423AF"/>
    <w:rsid w:val="00944116"/>
    <w:rsid w:val="0094519B"/>
    <w:rsid w:val="00950930"/>
    <w:rsid w:val="009535C6"/>
    <w:rsid w:val="00961503"/>
    <w:rsid w:val="0096517D"/>
    <w:rsid w:val="0097232D"/>
    <w:rsid w:val="00976B12"/>
    <w:rsid w:val="009843E6"/>
    <w:rsid w:val="00985ADE"/>
    <w:rsid w:val="009870FD"/>
    <w:rsid w:val="00987AA9"/>
    <w:rsid w:val="009908B2"/>
    <w:rsid w:val="00990C8B"/>
    <w:rsid w:val="0099553C"/>
    <w:rsid w:val="00997055"/>
    <w:rsid w:val="009A1655"/>
    <w:rsid w:val="009A55BB"/>
    <w:rsid w:val="009A63EA"/>
    <w:rsid w:val="009B6DDD"/>
    <w:rsid w:val="009B73DE"/>
    <w:rsid w:val="009C2F98"/>
    <w:rsid w:val="009C40B4"/>
    <w:rsid w:val="009C5846"/>
    <w:rsid w:val="009D1040"/>
    <w:rsid w:val="009D1AE1"/>
    <w:rsid w:val="009D4894"/>
    <w:rsid w:val="009D5170"/>
    <w:rsid w:val="009E0514"/>
    <w:rsid w:val="009E2522"/>
    <w:rsid w:val="009E41AE"/>
    <w:rsid w:val="009E421C"/>
    <w:rsid w:val="009E4CDA"/>
    <w:rsid w:val="009E4E41"/>
    <w:rsid w:val="009E5771"/>
    <w:rsid w:val="009F13A3"/>
    <w:rsid w:val="009F5CD9"/>
    <w:rsid w:val="00A04494"/>
    <w:rsid w:val="00A0531F"/>
    <w:rsid w:val="00A05BDD"/>
    <w:rsid w:val="00A13FAC"/>
    <w:rsid w:val="00A15E65"/>
    <w:rsid w:val="00A1619D"/>
    <w:rsid w:val="00A20F08"/>
    <w:rsid w:val="00A2187C"/>
    <w:rsid w:val="00A267A1"/>
    <w:rsid w:val="00A33966"/>
    <w:rsid w:val="00A33CAB"/>
    <w:rsid w:val="00A350CF"/>
    <w:rsid w:val="00A4447B"/>
    <w:rsid w:val="00A469B8"/>
    <w:rsid w:val="00A46BD2"/>
    <w:rsid w:val="00A54F24"/>
    <w:rsid w:val="00A5507A"/>
    <w:rsid w:val="00A55D2F"/>
    <w:rsid w:val="00A575A6"/>
    <w:rsid w:val="00A57B65"/>
    <w:rsid w:val="00A60C5B"/>
    <w:rsid w:val="00A659F3"/>
    <w:rsid w:val="00A713D3"/>
    <w:rsid w:val="00A7458F"/>
    <w:rsid w:val="00A748E4"/>
    <w:rsid w:val="00A75D33"/>
    <w:rsid w:val="00A76CF2"/>
    <w:rsid w:val="00A85C47"/>
    <w:rsid w:val="00A85ED2"/>
    <w:rsid w:val="00A87891"/>
    <w:rsid w:val="00A9398E"/>
    <w:rsid w:val="00A93BA8"/>
    <w:rsid w:val="00A95382"/>
    <w:rsid w:val="00A96044"/>
    <w:rsid w:val="00AA546E"/>
    <w:rsid w:val="00AA690D"/>
    <w:rsid w:val="00AB103C"/>
    <w:rsid w:val="00AB4489"/>
    <w:rsid w:val="00AB5CF2"/>
    <w:rsid w:val="00AC2F21"/>
    <w:rsid w:val="00AC6E5B"/>
    <w:rsid w:val="00AD4931"/>
    <w:rsid w:val="00AE17D5"/>
    <w:rsid w:val="00AE3322"/>
    <w:rsid w:val="00AE3EA7"/>
    <w:rsid w:val="00AE4423"/>
    <w:rsid w:val="00AF0483"/>
    <w:rsid w:val="00AF5828"/>
    <w:rsid w:val="00B02189"/>
    <w:rsid w:val="00B021F1"/>
    <w:rsid w:val="00B0294F"/>
    <w:rsid w:val="00B03CFB"/>
    <w:rsid w:val="00B06376"/>
    <w:rsid w:val="00B07093"/>
    <w:rsid w:val="00B106D1"/>
    <w:rsid w:val="00B139FB"/>
    <w:rsid w:val="00B14CEB"/>
    <w:rsid w:val="00B15100"/>
    <w:rsid w:val="00B21EA3"/>
    <w:rsid w:val="00B22327"/>
    <w:rsid w:val="00B24704"/>
    <w:rsid w:val="00B272BE"/>
    <w:rsid w:val="00B33586"/>
    <w:rsid w:val="00B3479D"/>
    <w:rsid w:val="00B36481"/>
    <w:rsid w:val="00B41B0A"/>
    <w:rsid w:val="00B41D18"/>
    <w:rsid w:val="00B42180"/>
    <w:rsid w:val="00B4456D"/>
    <w:rsid w:val="00B446EC"/>
    <w:rsid w:val="00B45B9E"/>
    <w:rsid w:val="00B521A6"/>
    <w:rsid w:val="00B54D49"/>
    <w:rsid w:val="00B64C37"/>
    <w:rsid w:val="00B663B7"/>
    <w:rsid w:val="00B7236B"/>
    <w:rsid w:val="00B745C5"/>
    <w:rsid w:val="00B763EA"/>
    <w:rsid w:val="00B84097"/>
    <w:rsid w:val="00B84733"/>
    <w:rsid w:val="00B96E12"/>
    <w:rsid w:val="00BA1447"/>
    <w:rsid w:val="00BA1D15"/>
    <w:rsid w:val="00BA2BD2"/>
    <w:rsid w:val="00BA2D03"/>
    <w:rsid w:val="00BA36A9"/>
    <w:rsid w:val="00BA466A"/>
    <w:rsid w:val="00BA4DFD"/>
    <w:rsid w:val="00BA6525"/>
    <w:rsid w:val="00BB0886"/>
    <w:rsid w:val="00BB0CA2"/>
    <w:rsid w:val="00BB2305"/>
    <w:rsid w:val="00BB3002"/>
    <w:rsid w:val="00BB335F"/>
    <w:rsid w:val="00BB34AF"/>
    <w:rsid w:val="00BB5D1D"/>
    <w:rsid w:val="00BC3477"/>
    <w:rsid w:val="00BC5056"/>
    <w:rsid w:val="00BC643C"/>
    <w:rsid w:val="00BC6A3A"/>
    <w:rsid w:val="00BC7731"/>
    <w:rsid w:val="00BD5402"/>
    <w:rsid w:val="00BD59A1"/>
    <w:rsid w:val="00BD5E4F"/>
    <w:rsid w:val="00BD71A6"/>
    <w:rsid w:val="00BD7D73"/>
    <w:rsid w:val="00BE2CF3"/>
    <w:rsid w:val="00BE67A2"/>
    <w:rsid w:val="00BE73EC"/>
    <w:rsid w:val="00BF0C3E"/>
    <w:rsid w:val="00BF5174"/>
    <w:rsid w:val="00BF6A98"/>
    <w:rsid w:val="00BF772D"/>
    <w:rsid w:val="00C032E1"/>
    <w:rsid w:val="00C20BC5"/>
    <w:rsid w:val="00C21C22"/>
    <w:rsid w:val="00C21FEA"/>
    <w:rsid w:val="00C23075"/>
    <w:rsid w:val="00C25BE3"/>
    <w:rsid w:val="00C27882"/>
    <w:rsid w:val="00C27B5C"/>
    <w:rsid w:val="00C344D7"/>
    <w:rsid w:val="00C41106"/>
    <w:rsid w:val="00C42EA6"/>
    <w:rsid w:val="00C4717C"/>
    <w:rsid w:val="00C47CBA"/>
    <w:rsid w:val="00C5090B"/>
    <w:rsid w:val="00C53FAB"/>
    <w:rsid w:val="00C63184"/>
    <w:rsid w:val="00C654FA"/>
    <w:rsid w:val="00C66E48"/>
    <w:rsid w:val="00C71ABE"/>
    <w:rsid w:val="00C73174"/>
    <w:rsid w:val="00C74597"/>
    <w:rsid w:val="00C76357"/>
    <w:rsid w:val="00C80283"/>
    <w:rsid w:val="00C81078"/>
    <w:rsid w:val="00C828A0"/>
    <w:rsid w:val="00C85343"/>
    <w:rsid w:val="00C91E6B"/>
    <w:rsid w:val="00C922BA"/>
    <w:rsid w:val="00C92E06"/>
    <w:rsid w:val="00C97BAD"/>
    <w:rsid w:val="00CA2DAB"/>
    <w:rsid w:val="00CA343C"/>
    <w:rsid w:val="00CA6B2B"/>
    <w:rsid w:val="00CB429A"/>
    <w:rsid w:val="00CB456D"/>
    <w:rsid w:val="00CB76EE"/>
    <w:rsid w:val="00CC17D5"/>
    <w:rsid w:val="00CC47DF"/>
    <w:rsid w:val="00CC616A"/>
    <w:rsid w:val="00CD09B4"/>
    <w:rsid w:val="00CD5424"/>
    <w:rsid w:val="00CD6421"/>
    <w:rsid w:val="00CD7739"/>
    <w:rsid w:val="00CE2BD5"/>
    <w:rsid w:val="00CE600D"/>
    <w:rsid w:val="00CE6A39"/>
    <w:rsid w:val="00CF34DC"/>
    <w:rsid w:val="00CF3A62"/>
    <w:rsid w:val="00CF5B99"/>
    <w:rsid w:val="00CF7A9D"/>
    <w:rsid w:val="00D012D6"/>
    <w:rsid w:val="00D0205D"/>
    <w:rsid w:val="00D023E2"/>
    <w:rsid w:val="00D04A4A"/>
    <w:rsid w:val="00D06D7F"/>
    <w:rsid w:val="00D12B6F"/>
    <w:rsid w:val="00D1311D"/>
    <w:rsid w:val="00D14E9B"/>
    <w:rsid w:val="00D15F4F"/>
    <w:rsid w:val="00D24E53"/>
    <w:rsid w:val="00D2540A"/>
    <w:rsid w:val="00D25993"/>
    <w:rsid w:val="00D27C5C"/>
    <w:rsid w:val="00D30B4D"/>
    <w:rsid w:val="00D31291"/>
    <w:rsid w:val="00D36ABD"/>
    <w:rsid w:val="00D42215"/>
    <w:rsid w:val="00D428C1"/>
    <w:rsid w:val="00D44C77"/>
    <w:rsid w:val="00D457E0"/>
    <w:rsid w:val="00D467B3"/>
    <w:rsid w:val="00D47DD3"/>
    <w:rsid w:val="00D50343"/>
    <w:rsid w:val="00D510E4"/>
    <w:rsid w:val="00D5442F"/>
    <w:rsid w:val="00D550B5"/>
    <w:rsid w:val="00D55180"/>
    <w:rsid w:val="00D61558"/>
    <w:rsid w:val="00D67486"/>
    <w:rsid w:val="00D714F0"/>
    <w:rsid w:val="00D727F3"/>
    <w:rsid w:val="00D7539F"/>
    <w:rsid w:val="00D82BE2"/>
    <w:rsid w:val="00D84A9A"/>
    <w:rsid w:val="00D84B98"/>
    <w:rsid w:val="00D8731D"/>
    <w:rsid w:val="00D94953"/>
    <w:rsid w:val="00DA16D4"/>
    <w:rsid w:val="00DA1A6E"/>
    <w:rsid w:val="00DA2607"/>
    <w:rsid w:val="00DA2C26"/>
    <w:rsid w:val="00DA3BB0"/>
    <w:rsid w:val="00DA4C05"/>
    <w:rsid w:val="00DA6F4B"/>
    <w:rsid w:val="00DB1C81"/>
    <w:rsid w:val="00DB7FF1"/>
    <w:rsid w:val="00DC3412"/>
    <w:rsid w:val="00DC62C8"/>
    <w:rsid w:val="00DC69FD"/>
    <w:rsid w:val="00DD044E"/>
    <w:rsid w:val="00DD1F87"/>
    <w:rsid w:val="00DD693E"/>
    <w:rsid w:val="00DE32E8"/>
    <w:rsid w:val="00DE4F28"/>
    <w:rsid w:val="00DE7E75"/>
    <w:rsid w:val="00DF085C"/>
    <w:rsid w:val="00DF159E"/>
    <w:rsid w:val="00DF1E89"/>
    <w:rsid w:val="00DF28A2"/>
    <w:rsid w:val="00DF441C"/>
    <w:rsid w:val="00E003A4"/>
    <w:rsid w:val="00E1244B"/>
    <w:rsid w:val="00E13274"/>
    <w:rsid w:val="00E14385"/>
    <w:rsid w:val="00E14C9D"/>
    <w:rsid w:val="00E15020"/>
    <w:rsid w:val="00E2001A"/>
    <w:rsid w:val="00E2138B"/>
    <w:rsid w:val="00E23F94"/>
    <w:rsid w:val="00E2569B"/>
    <w:rsid w:val="00E25763"/>
    <w:rsid w:val="00E31AB9"/>
    <w:rsid w:val="00E31F64"/>
    <w:rsid w:val="00E32735"/>
    <w:rsid w:val="00E33028"/>
    <w:rsid w:val="00E34081"/>
    <w:rsid w:val="00E34489"/>
    <w:rsid w:val="00E40E78"/>
    <w:rsid w:val="00E42C85"/>
    <w:rsid w:val="00E436C4"/>
    <w:rsid w:val="00E50B11"/>
    <w:rsid w:val="00E53306"/>
    <w:rsid w:val="00E5374C"/>
    <w:rsid w:val="00E537BD"/>
    <w:rsid w:val="00E53D52"/>
    <w:rsid w:val="00E55360"/>
    <w:rsid w:val="00E57159"/>
    <w:rsid w:val="00E629F4"/>
    <w:rsid w:val="00E63991"/>
    <w:rsid w:val="00E76365"/>
    <w:rsid w:val="00E80AC1"/>
    <w:rsid w:val="00E8123F"/>
    <w:rsid w:val="00E90986"/>
    <w:rsid w:val="00E91EE9"/>
    <w:rsid w:val="00E93CFC"/>
    <w:rsid w:val="00E964D9"/>
    <w:rsid w:val="00E973F7"/>
    <w:rsid w:val="00E97407"/>
    <w:rsid w:val="00EA073F"/>
    <w:rsid w:val="00EA0CAF"/>
    <w:rsid w:val="00EA15A0"/>
    <w:rsid w:val="00EA32C6"/>
    <w:rsid w:val="00EA3D0E"/>
    <w:rsid w:val="00EA57DB"/>
    <w:rsid w:val="00EB0A96"/>
    <w:rsid w:val="00EB1C92"/>
    <w:rsid w:val="00EB3501"/>
    <w:rsid w:val="00EB37C2"/>
    <w:rsid w:val="00EB3AF2"/>
    <w:rsid w:val="00EB501D"/>
    <w:rsid w:val="00EB7587"/>
    <w:rsid w:val="00EB7828"/>
    <w:rsid w:val="00EB7B5F"/>
    <w:rsid w:val="00EC0BE7"/>
    <w:rsid w:val="00EC176B"/>
    <w:rsid w:val="00EC2F2C"/>
    <w:rsid w:val="00EC6F5A"/>
    <w:rsid w:val="00ED02AE"/>
    <w:rsid w:val="00ED21B5"/>
    <w:rsid w:val="00ED22D4"/>
    <w:rsid w:val="00ED2695"/>
    <w:rsid w:val="00ED546D"/>
    <w:rsid w:val="00ED63FB"/>
    <w:rsid w:val="00ED76BC"/>
    <w:rsid w:val="00EE0FC1"/>
    <w:rsid w:val="00EE68BB"/>
    <w:rsid w:val="00EF2B9F"/>
    <w:rsid w:val="00EF32B0"/>
    <w:rsid w:val="00EF5822"/>
    <w:rsid w:val="00EF630E"/>
    <w:rsid w:val="00EF72F8"/>
    <w:rsid w:val="00F00907"/>
    <w:rsid w:val="00F00B56"/>
    <w:rsid w:val="00F02318"/>
    <w:rsid w:val="00F059AC"/>
    <w:rsid w:val="00F074CA"/>
    <w:rsid w:val="00F1437F"/>
    <w:rsid w:val="00F14A20"/>
    <w:rsid w:val="00F14D7F"/>
    <w:rsid w:val="00F16F60"/>
    <w:rsid w:val="00F22523"/>
    <w:rsid w:val="00F22993"/>
    <w:rsid w:val="00F233C1"/>
    <w:rsid w:val="00F23CCD"/>
    <w:rsid w:val="00F25E46"/>
    <w:rsid w:val="00F3370E"/>
    <w:rsid w:val="00F361F6"/>
    <w:rsid w:val="00F419E9"/>
    <w:rsid w:val="00F42C76"/>
    <w:rsid w:val="00F44519"/>
    <w:rsid w:val="00F45A84"/>
    <w:rsid w:val="00F45D79"/>
    <w:rsid w:val="00F50870"/>
    <w:rsid w:val="00F5269F"/>
    <w:rsid w:val="00F5284B"/>
    <w:rsid w:val="00F53512"/>
    <w:rsid w:val="00F576B1"/>
    <w:rsid w:val="00F62DC3"/>
    <w:rsid w:val="00F6444F"/>
    <w:rsid w:val="00F65BB7"/>
    <w:rsid w:val="00F66FF5"/>
    <w:rsid w:val="00F7033A"/>
    <w:rsid w:val="00F73417"/>
    <w:rsid w:val="00F806CB"/>
    <w:rsid w:val="00F812DB"/>
    <w:rsid w:val="00F8409A"/>
    <w:rsid w:val="00F91B86"/>
    <w:rsid w:val="00F93FF1"/>
    <w:rsid w:val="00F95762"/>
    <w:rsid w:val="00F97D80"/>
    <w:rsid w:val="00FA1234"/>
    <w:rsid w:val="00FA57B8"/>
    <w:rsid w:val="00FB109E"/>
    <w:rsid w:val="00FB3015"/>
    <w:rsid w:val="00FB30FC"/>
    <w:rsid w:val="00FB744B"/>
    <w:rsid w:val="00FB7C5F"/>
    <w:rsid w:val="00FC0DF1"/>
    <w:rsid w:val="00FC200F"/>
    <w:rsid w:val="00FC35E5"/>
    <w:rsid w:val="00FC4A16"/>
    <w:rsid w:val="00FC72D3"/>
    <w:rsid w:val="00FD2A4D"/>
    <w:rsid w:val="00FD3E1E"/>
    <w:rsid w:val="00FD75DF"/>
    <w:rsid w:val="00FD7E72"/>
    <w:rsid w:val="00FE685F"/>
    <w:rsid w:val="00FF1C4B"/>
    <w:rsid w:val="00FF558A"/>
    <w:rsid w:val="00FF6024"/>
    <w:rsid w:val="010A143B"/>
    <w:rsid w:val="0148529F"/>
    <w:rsid w:val="055044E7"/>
    <w:rsid w:val="068924A3"/>
    <w:rsid w:val="06D848CC"/>
    <w:rsid w:val="07E31891"/>
    <w:rsid w:val="090332D7"/>
    <w:rsid w:val="0AA7088F"/>
    <w:rsid w:val="0CC8499A"/>
    <w:rsid w:val="0D8C2CC5"/>
    <w:rsid w:val="0DC77925"/>
    <w:rsid w:val="0FF17411"/>
    <w:rsid w:val="107A07C8"/>
    <w:rsid w:val="11CE6C12"/>
    <w:rsid w:val="17166647"/>
    <w:rsid w:val="1B7B90AC"/>
    <w:rsid w:val="1C4164A5"/>
    <w:rsid w:val="1D146737"/>
    <w:rsid w:val="1D9E6DE2"/>
    <w:rsid w:val="1DFE6E53"/>
    <w:rsid w:val="1DFEFA98"/>
    <w:rsid w:val="1E5D12A3"/>
    <w:rsid w:val="1EF00C22"/>
    <w:rsid w:val="1F0757DB"/>
    <w:rsid w:val="1FFB1A10"/>
    <w:rsid w:val="21ED9232"/>
    <w:rsid w:val="224C6559"/>
    <w:rsid w:val="233FC12B"/>
    <w:rsid w:val="24222C1F"/>
    <w:rsid w:val="2429396E"/>
    <w:rsid w:val="25745368"/>
    <w:rsid w:val="25FE3418"/>
    <w:rsid w:val="2617734D"/>
    <w:rsid w:val="26823F7B"/>
    <w:rsid w:val="272268BA"/>
    <w:rsid w:val="27846C18"/>
    <w:rsid w:val="27BD5803"/>
    <w:rsid w:val="27E85D87"/>
    <w:rsid w:val="28766C96"/>
    <w:rsid w:val="28FF5B4D"/>
    <w:rsid w:val="2B4845A6"/>
    <w:rsid w:val="2B7DD223"/>
    <w:rsid w:val="2C7E7B37"/>
    <w:rsid w:val="2E0D5B9B"/>
    <w:rsid w:val="2E2C7AD7"/>
    <w:rsid w:val="2E491D5E"/>
    <w:rsid w:val="2F3F94C5"/>
    <w:rsid w:val="2FB75A67"/>
    <w:rsid w:val="2FEF7B4D"/>
    <w:rsid w:val="30A76022"/>
    <w:rsid w:val="31FF0C0D"/>
    <w:rsid w:val="32067196"/>
    <w:rsid w:val="323FF882"/>
    <w:rsid w:val="32561B93"/>
    <w:rsid w:val="32F122F4"/>
    <w:rsid w:val="33D4307D"/>
    <w:rsid w:val="35371C43"/>
    <w:rsid w:val="37A11A58"/>
    <w:rsid w:val="39480C3D"/>
    <w:rsid w:val="3B377F38"/>
    <w:rsid w:val="3B9FDE5F"/>
    <w:rsid w:val="3BEB4B81"/>
    <w:rsid w:val="3BEDF331"/>
    <w:rsid w:val="3CFBBA31"/>
    <w:rsid w:val="3DBE43FA"/>
    <w:rsid w:val="3DD7609E"/>
    <w:rsid w:val="3DFD9144"/>
    <w:rsid w:val="3E7B7E23"/>
    <w:rsid w:val="3F7DE5C9"/>
    <w:rsid w:val="3FFF7AD1"/>
    <w:rsid w:val="40120BF0"/>
    <w:rsid w:val="42A40198"/>
    <w:rsid w:val="42A8257E"/>
    <w:rsid w:val="44784185"/>
    <w:rsid w:val="46CC7DEC"/>
    <w:rsid w:val="47E576C9"/>
    <w:rsid w:val="47FC118D"/>
    <w:rsid w:val="4AF76538"/>
    <w:rsid w:val="4B5C3329"/>
    <w:rsid w:val="4CED6F30"/>
    <w:rsid w:val="4D9B1DD0"/>
    <w:rsid w:val="4EA238AE"/>
    <w:rsid w:val="530F017D"/>
    <w:rsid w:val="53DEB928"/>
    <w:rsid w:val="5412751D"/>
    <w:rsid w:val="55B7B518"/>
    <w:rsid w:val="56683B94"/>
    <w:rsid w:val="588307FF"/>
    <w:rsid w:val="594D2082"/>
    <w:rsid w:val="5A4E7D34"/>
    <w:rsid w:val="5A673229"/>
    <w:rsid w:val="5AEF2780"/>
    <w:rsid w:val="5BEDE522"/>
    <w:rsid w:val="5DFB93BB"/>
    <w:rsid w:val="5EA95125"/>
    <w:rsid w:val="5F1FE864"/>
    <w:rsid w:val="5F3D54D7"/>
    <w:rsid w:val="5F644F83"/>
    <w:rsid w:val="5F9D8253"/>
    <w:rsid w:val="5FF953F2"/>
    <w:rsid w:val="61394CEC"/>
    <w:rsid w:val="62266700"/>
    <w:rsid w:val="62CC6CD1"/>
    <w:rsid w:val="64FD020C"/>
    <w:rsid w:val="67386679"/>
    <w:rsid w:val="67A06C96"/>
    <w:rsid w:val="67B68279"/>
    <w:rsid w:val="67FBCD9D"/>
    <w:rsid w:val="67FFABEC"/>
    <w:rsid w:val="68CD1AAD"/>
    <w:rsid w:val="6ADC4BD3"/>
    <w:rsid w:val="6AF3BD71"/>
    <w:rsid w:val="6AF607E1"/>
    <w:rsid w:val="6B1B64B0"/>
    <w:rsid w:val="6B7685D1"/>
    <w:rsid w:val="6BF8A22D"/>
    <w:rsid w:val="6DA20A6F"/>
    <w:rsid w:val="6E30CF04"/>
    <w:rsid w:val="6E65187E"/>
    <w:rsid w:val="6ECA706A"/>
    <w:rsid w:val="6EFF7375"/>
    <w:rsid w:val="6EFFB61D"/>
    <w:rsid w:val="6EFFE5B5"/>
    <w:rsid w:val="6F7DE4F4"/>
    <w:rsid w:val="6FA6A763"/>
    <w:rsid w:val="6FF97434"/>
    <w:rsid w:val="6FFECEAF"/>
    <w:rsid w:val="71924D99"/>
    <w:rsid w:val="734A2F48"/>
    <w:rsid w:val="7371763A"/>
    <w:rsid w:val="73D79813"/>
    <w:rsid w:val="73F12DC9"/>
    <w:rsid w:val="74FFEFDB"/>
    <w:rsid w:val="75F7977A"/>
    <w:rsid w:val="76754200"/>
    <w:rsid w:val="76F6A194"/>
    <w:rsid w:val="777F2430"/>
    <w:rsid w:val="777FCD70"/>
    <w:rsid w:val="77BD8AD0"/>
    <w:rsid w:val="77FB9B4B"/>
    <w:rsid w:val="786056C7"/>
    <w:rsid w:val="792C76C0"/>
    <w:rsid w:val="797B8CE1"/>
    <w:rsid w:val="7ACA6634"/>
    <w:rsid w:val="7AFD3913"/>
    <w:rsid w:val="7B647986"/>
    <w:rsid w:val="7B6F538D"/>
    <w:rsid w:val="7B75AB8C"/>
    <w:rsid w:val="7B77FED0"/>
    <w:rsid w:val="7B7E90B1"/>
    <w:rsid w:val="7CAE9300"/>
    <w:rsid w:val="7CBD27AC"/>
    <w:rsid w:val="7CDB972D"/>
    <w:rsid w:val="7CED3A83"/>
    <w:rsid w:val="7D7BF3D6"/>
    <w:rsid w:val="7DA62E8C"/>
    <w:rsid w:val="7DA74113"/>
    <w:rsid w:val="7DD2B106"/>
    <w:rsid w:val="7DEF9386"/>
    <w:rsid w:val="7DF35EED"/>
    <w:rsid w:val="7DF79141"/>
    <w:rsid w:val="7DFFDED4"/>
    <w:rsid w:val="7E3EDC4F"/>
    <w:rsid w:val="7E7E4843"/>
    <w:rsid w:val="7E7E5D6F"/>
    <w:rsid w:val="7E8BC176"/>
    <w:rsid w:val="7E8F1635"/>
    <w:rsid w:val="7EE12CFA"/>
    <w:rsid w:val="7F0B6F22"/>
    <w:rsid w:val="7F9F27FD"/>
    <w:rsid w:val="7FAE03CF"/>
    <w:rsid w:val="7FBE392F"/>
    <w:rsid w:val="7FD6E4D1"/>
    <w:rsid w:val="7FD7E236"/>
    <w:rsid w:val="7FDBB26A"/>
    <w:rsid w:val="7FF74980"/>
    <w:rsid w:val="7FF760D8"/>
    <w:rsid w:val="7FF790B3"/>
    <w:rsid w:val="7FF92F2C"/>
    <w:rsid w:val="7FFD5B1B"/>
    <w:rsid w:val="7FFEF660"/>
    <w:rsid w:val="7FFF8FA6"/>
    <w:rsid w:val="7FFFF6F1"/>
    <w:rsid w:val="8DFFCD55"/>
    <w:rsid w:val="8FD722F3"/>
    <w:rsid w:val="9479EC12"/>
    <w:rsid w:val="95F3D927"/>
    <w:rsid w:val="9D77B6CE"/>
    <w:rsid w:val="9FDB3020"/>
    <w:rsid w:val="A77E9AAC"/>
    <w:rsid w:val="AF8396C2"/>
    <w:rsid w:val="AFFB6721"/>
    <w:rsid w:val="AFFD1F82"/>
    <w:rsid w:val="B3FE403A"/>
    <w:rsid w:val="B5A1ABA0"/>
    <w:rsid w:val="B73FCCF4"/>
    <w:rsid w:val="B76D5E37"/>
    <w:rsid w:val="B7BF7B40"/>
    <w:rsid w:val="B7DFDDC0"/>
    <w:rsid w:val="BB6EAAB2"/>
    <w:rsid w:val="BBDF0178"/>
    <w:rsid w:val="BBFD7345"/>
    <w:rsid w:val="BE7F925F"/>
    <w:rsid w:val="BEBB5AAB"/>
    <w:rsid w:val="BEDE0530"/>
    <w:rsid w:val="BEFF61E7"/>
    <w:rsid w:val="BFBA6C91"/>
    <w:rsid w:val="D3FD1FB8"/>
    <w:rsid w:val="D73CB8DD"/>
    <w:rsid w:val="D775027A"/>
    <w:rsid w:val="D777025E"/>
    <w:rsid w:val="D9F9DF38"/>
    <w:rsid w:val="DAFF2969"/>
    <w:rsid w:val="DAFF4364"/>
    <w:rsid w:val="DBBF8BE2"/>
    <w:rsid w:val="DBF93A55"/>
    <w:rsid w:val="DCF7C683"/>
    <w:rsid w:val="DD36DE13"/>
    <w:rsid w:val="DDFE4E69"/>
    <w:rsid w:val="DDFFD832"/>
    <w:rsid w:val="DECF296D"/>
    <w:rsid w:val="DEF756DD"/>
    <w:rsid w:val="DF4596F8"/>
    <w:rsid w:val="DF6EBBAE"/>
    <w:rsid w:val="DF7FA39C"/>
    <w:rsid w:val="DF9F0D76"/>
    <w:rsid w:val="E3BF115C"/>
    <w:rsid w:val="E5598261"/>
    <w:rsid w:val="E57C28B2"/>
    <w:rsid w:val="E69F9F23"/>
    <w:rsid w:val="E6DFB568"/>
    <w:rsid w:val="E7F90E93"/>
    <w:rsid w:val="EB25A8F3"/>
    <w:rsid w:val="EBDEC0A8"/>
    <w:rsid w:val="EBFD581C"/>
    <w:rsid w:val="EDB5EA56"/>
    <w:rsid w:val="EED70461"/>
    <w:rsid w:val="EEEBBC7D"/>
    <w:rsid w:val="EF6E2179"/>
    <w:rsid w:val="EFBD960E"/>
    <w:rsid w:val="EFE5B966"/>
    <w:rsid w:val="EFEF6DAE"/>
    <w:rsid w:val="F3FB40EE"/>
    <w:rsid w:val="F3FD1288"/>
    <w:rsid w:val="F536D7F0"/>
    <w:rsid w:val="F5741412"/>
    <w:rsid w:val="F6B72AEB"/>
    <w:rsid w:val="F6FE6BE8"/>
    <w:rsid w:val="F75FB3CF"/>
    <w:rsid w:val="F7722507"/>
    <w:rsid w:val="F79E2F2F"/>
    <w:rsid w:val="F9175068"/>
    <w:rsid w:val="FAD74CCA"/>
    <w:rsid w:val="FAEB0479"/>
    <w:rsid w:val="FAFD6A9D"/>
    <w:rsid w:val="FAFEF19E"/>
    <w:rsid w:val="FB7DA342"/>
    <w:rsid w:val="FBC605A5"/>
    <w:rsid w:val="FBCF5FD6"/>
    <w:rsid w:val="FDFB24A9"/>
    <w:rsid w:val="FE4FB557"/>
    <w:rsid w:val="FE6DEF07"/>
    <w:rsid w:val="FEBD0D7D"/>
    <w:rsid w:val="FEBDD7F0"/>
    <w:rsid w:val="FEDF2831"/>
    <w:rsid w:val="FF2F7AAD"/>
    <w:rsid w:val="FF44F8EA"/>
    <w:rsid w:val="FF6DB402"/>
    <w:rsid w:val="FF769253"/>
    <w:rsid w:val="FF773EE0"/>
    <w:rsid w:val="FF9F28A6"/>
    <w:rsid w:val="FFBB680B"/>
    <w:rsid w:val="FFBEAF3D"/>
    <w:rsid w:val="FFBF0E62"/>
    <w:rsid w:val="FFD74F85"/>
    <w:rsid w:val="FFDF2000"/>
    <w:rsid w:val="FFEF3BB0"/>
    <w:rsid w:val="FFEF75BF"/>
    <w:rsid w:val="FFF2A4E8"/>
    <w:rsid w:val="FFF4E068"/>
    <w:rsid w:val="FFFE2F78"/>
    <w:rsid w:val="FFFF3AC6"/>
    <w:rsid w:val="FFFFD7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0"/>
    <w:qFormat/>
    <w:uiPriority w:val="0"/>
    <w:pPr>
      <w:keepNext/>
      <w:keepLines/>
      <w:spacing w:before="340" w:after="330" w:line="578" w:lineRule="auto"/>
      <w:outlineLvl w:val="0"/>
    </w:pPr>
    <w:rPr>
      <w:rFonts w:eastAsia="微软雅黑"/>
      <w:b/>
      <w:bCs/>
      <w:kern w:val="44"/>
      <w:sz w:val="44"/>
      <w:szCs w:val="44"/>
    </w:rPr>
  </w:style>
  <w:style w:type="paragraph" w:styleId="3">
    <w:name w:val="heading 2"/>
    <w:basedOn w:val="1"/>
    <w:next w:val="1"/>
    <w:link w:val="31"/>
    <w:autoRedefine/>
    <w:unhideWhenUsed/>
    <w:qFormat/>
    <w:uiPriority w:val="0"/>
    <w:pPr>
      <w:keepNext/>
      <w:keepLines/>
      <w:spacing w:before="260" w:after="260" w:line="416" w:lineRule="auto"/>
      <w:outlineLvl w:val="1"/>
    </w:pPr>
    <w:rPr>
      <w:rFonts w:ascii="Calibri Light" w:hAnsi="Calibri Light" w:eastAsia="宋体" w:cs="Times New Roman"/>
      <w:bCs/>
      <w:sz w:val="32"/>
      <w:szCs w:val="32"/>
    </w:rPr>
  </w:style>
  <w:style w:type="paragraph" w:styleId="4">
    <w:name w:val="heading 3"/>
    <w:basedOn w:val="1"/>
    <w:next w:val="1"/>
    <w:link w:val="32"/>
    <w:unhideWhenUsed/>
    <w:qFormat/>
    <w:uiPriority w:val="0"/>
    <w:pPr>
      <w:keepNext/>
      <w:keepLines/>
      <w:spacing w:before="260" w:after="260" w:line="416" w:lineRule="auto"/>
      <w:outlineLvl w:val="2"/>
    </w:pPr>
    <w:rPr>
      <w:rFonts w:eastAsia="微软雅黑"/>
      <w:bCs/>
      <w:sz w:val="24"/>
      <w:szCs w:val="32"/>
    </w:rPr>
  </w:style>
  <w:style w:type="paragraph" w:styleId="5">
    <w:name w:val="heading 4"/>
    <w:basedOn w:val="1"/>
    <w:next w:val="1"/>
    <w:link w:val="46"/>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2">
    <w:name w:val="Default Paragraph Font"/>
    <w:autoRedefine/>
    <w:unhideWhenUsed/>
    <w:qFormat/>
    <w:uiPriority w:val="1"/>
  </w:style>
  <w:style w:type="table" w:default="1" w:styleId="20">
    <w:name w:val="Normal Table"/>
    <w:autoRedefine/>
    <w:semiHidden/>
    <w:unhideWhenUsed/>
    <w:qFormat/>
    <w:uiPriority w:val="99"/>
    <w:tblPr>
      <w:tblCellMar>
        <w:top w:w="0" w:type="dxa"/>
        <w:left w:w="108" w:type="dxa"/>
        <w:bottom w:w="0" w:type="dxa"/>
        <w:right w:w="108" w:type="dxa"/>
      </w:tblCellMar>
    </w:tblPr>
  </w:style>
  <w:style w:type="paragraph" w:styleId="6">
    <w:name w:val="toc 7"/>
    <w:basedOn w:val="1"/>
    <w:next w:val="1"/>
    <w:unhideWhenUsed/>
    <w:qFormat/>
    <w:uiPriority w:val="39"/>
    <w:pPr>
      <w:ind w:left="1260"/>
      <w:jc w:val="left"/>
    </w:pPr>
    <w:rPr>
      <w:rFonts w:cstheme="minorHAnsi"/>
      <w:sz w:val="20"/>
      <w:szCs w:val="20"/>
    </w:rPr>
  </w:style>
  <w:style w:type="paragraph" w:styleId="7">
    <w:name w:val="caption"/>
    <w:basedOn w:val="1"/>
    <w:next w:val="1"/>
    <w:unhideWhenUsed/>
    <w:qFormat/>
    <w:uiPriority w:val="35"/>
    <w:rPr>
      <w:rFonts w:ascii="DejaVu Sans" w:hAnsi="DejaVu Sans" w:eastAsia="方正黑体_GBK"/>
      <w:sz w:val="20"/>
    </w:rPr>
  </w:style>
  <w:style w:type="paragraph" w:styleId="8">
    <w:name w:val="toc 5"/>
    <w:basedOn w:val="1"/>
    <w:next w:val="1"/>
    <w:unhideWhenUsed/>
    <w:qFormat/>
    <w:uiPriority w:val="39"/>
    <w:pPr>
      <w:ind w:left="840"/>
      <w:jc w:val="left"/>
    </w:pPr>
    <w:rPr>
      <w:rFonts w:cstheme="minorHAnsi"/>
      <w:sz w:val="20"/>
      <w:szCs w:val="20"/>
    </w:rPr>
  </w:style>
  <w:style w:type="paragraph" w:styleId="9">
    <w:name w:val="toc 3"/>
    <w:basedOn w:val="1"/>
    <w:next w:val="1"/>
    <w:unhideWhenUsed/>
    <w:qFormat/>
    <w:uiPriority w:val="39"/>
    <w:pPr>
      <w:ind w:left="420"/>
      <w:jc w:val="left"/>
    </w:pPr>
    <w:rPr>
      <w:rFonts w:cstheme="minorHAnsi"/>
      <w:sz w:val="20"/>
      <w:szCs w:val="20"/>
    </w:rPr>
  </w:style>
  <w:style w:type="paragraph" w:styleId="10">
    <w:name w:val="toc 8"/>
    <w:basedOn w:val="1"/>
    <w:next w:val="1"/>
    <w:unhideWhenUsed/>
    <w:qFormat/>
    <w:uiPriority w:val="39"/>
    <w:pPr>
      <w:ind w:left="1470"/>
      <w:jc w:val="left"/>
    </w:pPr>
    <w:rPr>
      <w:rFonts w:cstheme="minorHAnsi"/>
      <w:sz w:val="20"/>
      <w:szCs w:val="20"/>
    </w:rPr>
  </w:style>
  <w:style w:type="paragraph" w:styleId="11">
    <w:name w:val="Balloon Text"/>
    <w:basedOn w:val="1"/>
    <w:link w:val="42"/>
    <w:unhideWhenUsed/>
    <w:qFormat/>
    <w:uiPriority w:val="99"/>
    <w:rPr>
      <w:sz w:val="18"/>
      <w:szCs w:val="18"/>
    </w:rPr>
  </w:style>
  <w:style w:type="paragraph" w:styleId="12">
    <w:name w:val="footer"/>
    <w:basedOn w:val="1"/>
    <w:link w:val="26"/>
    <w:unhideWhenUsed/>
    <w:qFormat/>
    <w:uiPriority w:val="99"/>
    <w:pPr>
      <w:tabs>
        <w:tab w:val="center" w:pos="4153"/>
        <w:tab w:val="right" w:pos="8306"/>
      </w:tabs>
      <w:snapToGrid w:val="0"/>
      <w:jc w:val="left"/>
    </w:pPr>
    <w:rPr>
      <w:sz w:val="18"/>
      <w:szCs w:val="18"/>
    </w:rPr>
  </w:style>
  <w:style w:type="paragraph" w:styleId="13">
    <w:name w:val="header"/>
    <w:basedOn w:val="1"/>
    <w:link w:val="25"/>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pPr>
      <w:spacing w:before="120"/>
      <w:jc w:val="left"/>
    </w:pPr>
    <w:rPr>
      <w:rFonts w:cstheme="minorHAnsi"/>
      <w:b/>
      <w:bCs/>
      <w:i/>
      <w:iCs/>
      <w:sz w:val="24"/>
      <w:szCs w:val="24"/>
    </w:rPr>
  </w:style>
  <w:style w:type="paragraph" w:styleId="15">
    <w:name w:val="toc 4"/>
    <w:basedOn w:val="1"/>
    <w:next w:val="1"/>
    <w:autoRedefine/>
    <w:unhideWhenUsed/>
    <w:qFormat/>
    <w:uiPriority w:val="39"/>
    <w:pPr>
      <w:ind w:left="630"/>
      <w:jc w:val="left"/>
    </w:pPr>
    <w:rPr>
      <w:rFonts w:cstheme="minorHAnsi"/>
      <w:sz w:val="20"/>
      <w:szCs w:val="20"/>
    </w:rPr>
  </w:style>
  <w:style w:type="paragraph" w:styleId="16">
    <w:name w:val="toc 6"/>
    <w:basedOn w:val="1"/>
    <w:next w:val="1"/>
    <w:unhideWhenUsed/>
    <w:qFormat/>
    <w:uiPriority w:val="39"/>
    <w:pPr>
      <w:ind w:left="1050"/>
      <w:jc w:val="left"/>
    </w:pPr>
    <w:rPr>
      <w:rFonts w:cstheme="minorHAnsi"/>
      <w:sz w:val="20"/>
      <w:szCs w:val="20"/>
    </w:rPr>
  </w:style>
  <w:style w:type="paragraph" w:styleId="17">
    <w:name w:val="toc 2"/>
    <w:basedOn w:val="1"/>
    <w:next w:val="1"/>
    <w:autoRedefine/>
    <w:unhideWhenUsed/>
    <w:qFormat/>
    <w:uiPriority w:val="39"/>
    <w:pPr>
      <w:spacing w:before="120"/>
      <w:ind w:left="210"/>
      <w:jc w:val="left"/>
    </w:pPr>
    <w:rPr>
      <w:rFonts w:cstheme="minorHAnsi"/>
      <w:b/>
      <w:bCs/>
      <w:sz w:val="22"/>
    </w:rPr>
  </w:style>
  <w:style w:type="paragraph" w:styleId="18">
    <w:name w:val="toc 9"/>
    <w:basedOn w:val="1"/>
    <w:next w:val="1"/>
    <w:autoRedefine/>
    <w:unhideWhenUsed/>
    <w:qFormat/>
    <w:uiPriority w:val="39"/>
    <w:pPr>
      <w:ind w:left="1680"/>
      <w:jc w:val="left"/>
    </w:pPr>
    <w:rPr>
      <w:rFonts w:cstheme="minorHAnsi"/>
      <w:sz w:val="20"/>
      <w:szCs w:val="20"/>
    </w:rPr>
  </w:style>
  <w:style w:type="paragraph" w:styleId="19">
    <w:name w:val="Normal (Web)"/>
    <w:basedOn w:val="1"/>
    <w:autoRedefine/>
    <w:unhideWhenUsed/>
    <w:qFormat/>
    <w:uiPriority w:val="99"/>
    <w:pPr>
      <w:spacing w:beforeAutospacing="1" w:afterAutospacing="1"/>
      <w:jc w:val="left"/>
    </w:pPr>
    <w:rPr>
      <w:rFonts w:cs="Times New Roman"/>
      <w:kern w:val="0"/>
      <w:sz w:val="24"/>
    </w:rPr>
  </w:style>
  <w:style w:type="table" w:styleId="21">
    <w:name w:val="Table Grid"/>
    <w:basedOn w:val="20"/>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FollowedHyperlink"/>
    <w:basedOn w:val="22"/>
    <w:semiHidden/>
    <w:unhideWhenUsed/>
    <w:qFormat/>
    <w:uiPriority w:val="99"/>
    <w:rPr>
      <w:color w:val="800080" w:themeColor="followedHyperlink"/>
      <w:u w:val="single"/>
      <w14:textFill>
        <w14:solidFill>
          <w14:schemeClr w14:val="folHlink"/>
        </w14:solidFill>
      </w14:textFill>
    </w:rPr>
  </w:style>
  <w:style w:type="character" w:styleId="24">
    <w:name w:val="Hyperlink"/>
    <w:basedOn w:val="22"/>
    <w:unhideWhenUsed/>
    <w:qFormat/>
    <w:uiPriority w:val="99"/>
    <w:rPr>
      <w:color w:val="0000FF" w:themeColor="hyperlink"/>
      <w:u w:val="single"/>
      <w14:textFill>
        <w14:solidFill>
          <w14:schemeClr w14:val="hlink"/>
        </w14:solidFill>
      </w14:textFill>
    </w:rPr>
  </w:style>
  <w:style w:type="character" w:customStyle="1" w:styleId="25">
    <w:name w:val="页眉 字符"/>
    <w:basedOn w:val="22"/>
    <w:link w:val="13"/>
    <w:autoRedefine/>
    <w:qFormat/>
    <w:uiPriority w:val="0"/>
    <w:rPr>
      <w:sz w:val="18"/>
      <w:szCs w:val="18"/>
    </w:rPr>
  </w:style>
  <w:style w:type="character" w:customStyle="1" w:styleId="26">
    <w:name w:val="页脚 字符"/>
    <w:basedOn w:val="22"/>
    <w:link w:val="12"/>
    <w:qFormat/>
    <w:uiPriority w:val="99"/>
    <w:rPr>
      <w:sz w:val="18"/>
      <w:szCs w:val="18"/>
    </w:rPr>
  </w:style>
  <w:style w:type="paragraph" w:customStyle="1" w:styleId="27">
    <w:name w:val="标题 11"/>
    <w:basedOn w:val="1"/>
    <w:next w:val="1"/>
    <w:qFormat/>
    <w:uiPriority w:val="0"/>
    <w:pPr>
      <w:keepNext/>
      <w:keepLines/>
      <w:spacing w:before="340" w:after="330" w:line="578" w:lineRule="auto"/>
      <w:outlineLvl w:val="0"/>
    </w:pPr>
    <w:rPr>
      <w:rFonts w:eastAsia="微软雅黑"/>
      <w:b/>
      <w:bCs/>
      <w:kern w:val="44"/>
      <w:sz w:val="44"/>
      <w:szCs w:val="44"/>
    </w:rPr>
  </w:style>
  <w:style w:type="paragraph" w:customStyle="1" w:styleId="28">
    <w:name w:val="标题 21"/>
    <w:basedOn w:val="1"/>
    <w:next w:val="1"/>
    <w:autoRedefine/>
    <w:unhideWhenUsed/>
    <w:qFormat/>
    <w:uiPriority w:val="0"/>
    <w:pPr>
      <w:keepNext/>
      <w:keepLines/>
      <w:spacing w:before="260" w:after="260" w:line="416" w:lineRule="auto"/>
      <w:outlineLvl w:val="1"/>
    </w:pPr>
    <w:rPr>
      <w:rFonts w:ascii="Calibri Light" w:hAnsi="Calibri Light" w:eastAsia="宋体" w:cs="Times New Roman"/>
      <w:bCs/>
      <w:sz w:val="32"/>
      <w:szCs w:val="32"/>
    </w:rPr>
  </w:style>
  <w:style w:type="paragraph" w:customStyle="1" w:styleId="29">
    <w:name w:val="标题 31"/>
    <w:basedOn w:val="1"/>
    <w:next w:val="1"/>
    <w:autoRedefine/>
    <w:unhideWhenUsed/>
    <w:qFormat/>
    <w:uiPriority w:val="0"/>
    <w:pPr>
      <w:keepNext/>
      <w:keepLines/>
      <w:spacing w:before="260" w:after="260" w:line="416" w:lineRule="auto"/>
      <w:outlineLvl w:val="2"/>
    </w:pPr>
    <w:rPr>
      <w:rFonts w:eastAsia="微软雅黑"/>
      <w:bCs/>
      <w:sz w:val="32"/>
      <w:szCs w:val="32"/>
    </w:rPr>
  </w:style>
  <w:style w:type="character" w:customStyle="1" w:styleId="30">
    <w:name w:val="标题 1 字符"/>
    <w:basedOn w:val="22"/>
    <w:link w:val="2"/>
    <w:autoRedefine/>
    <w:qFormat/>
    <w:uiPriority w:val="0"/>
    <w:rPr>
      <w:rFonts w:eastAsia="微软雅黑"/>
      <w:b/>
      <w:bCs/>
      <w:kern w:val="44"/>
      <w:sz w:val="44"/>
      <w:szCs w:val="44"/>
    </w:rPr>
  </w:style>
  <w:style w:type="character" w:customStyle="1" w:styleId="31">
    <w:name w:val="标题 2 字符"/>
    <w:basedOn w:val="22"/>
    <w:link w:val="3"/>
    <w:autoRedefine/>
    <w:qFormat/>
    <w:uiPriority w:val="0"/>
    <w:rPr>
      <w:rFonts w:ascii="Calibri Light" w:hAnsi="Calibri Light" w:eastAsia="宋体" w:cs="Times New Roman"/>
      <w:bCs/>
      <w:kern w:val="2"/>
      <w:sz w:val="32"/>
      <w:szCs w:val="32"/>
    </w:rPr>
  </w:style>
  <w:style w:type="character" w:customStyle="1" w:styleId="32">
    <w:name w:val="标题 3 字符"/>
    <w:basedOn w:val="22"/>
    <w:link w:val="4"/>
    <w:qFormat/>
    <w:uiPriority w:val="0"/>
    <w:rPr>
      <w:rFonts w:eastAsia="微软雅黑" w:asciiTheme="minorHAnsi" w:hAnsiTheme="minorHAnsi" w:cstheme="minorBidi"/>
      <w:bCs/>
      <w:kern w:val="2"/>
      <w:sz w:val="24"/>
      <w:szCs w:val="32"/>
    </w:rPr>
  </w:style>
  <w:style w:type="paragraph" w:customStyle="1" w:styleId="33">
    <w:name w:val="目录 31"/>
    <w:basedOn w:val="1"/>
    <w:next w:val="1"/>
    <w:autoRedefine/>
    <w:qFormat/>
    <w:uiPriority w:val="39"/>
    <w:pPr>
      <w:ind w:left="840" w:leftChars="400"/>
    </w:pPr>
    <w:rPr>
      <w:rFonts w:eastAsia="微软雅黑"/>
    </w:rPr>
  </w:style>
  <w:style w:type="paragraph" w:customStyle="1" w:styleId="34">
    <w:name w:val="目录 11"/>
    <w:basedOn w:val="1"/>
    <w:next w:val="1"/>
    <w:qFormat/>
    <w:uiPriority w:val="39"/>
    <w:rPr>
      <w:rFonts w:eastAsia="微软雅黑"/>
    </w:rPr>
  </w:style>
  <w:style w:type="paragraph" w:customStyle="1" w:styleId="35">
    <w:name w:val="目录 21"/>
    <w:basedOn w:val="1"/>
    <w:next w:val="1"/>
    <w:autoRedefine/>
    <w:qFormat/>
    <w:uiPriority w:val="39"/>
    <w:pPr>
      <w:tabs>
        <w:tab w:val="right" w:leader="dot" w:pos="8296"/>
      </w:tabs>
      <w:ind w:left="420" w:leftChars="200"/>
    </w:pPr>
    <w:rPr>
      <w:rFonts w:ascii="微软雅黑" w:hAnsi="微软雅黑" w:eastAsia="微软雅黑"/>
    </w:rPr>
  </w:style>
  <w:style w:type="paragraph" w:customStyle="1" w:styleId="36">
    <w:name w:val="批注框文本1"/>
    <w:basedOn w:val="1"/>
    <w:next w:val="11"/>
    <w:link w:val="37"/>
    <w:qFormat/>
    <w:uiPriority w:val="0"/>
    <w:rPr>
      <w:rFonts w:eastAsia="微软雅黑"/>
      <w:sz w:val="18"/>
      <w:szCs w:val="18"/>
    </w:rPr>
  </w:style>
  <w:style w:type="character" w:customStyle="1" w:styleId="37">
    <w:name w:val="批注框文本 Char"/>
    <w:basedOn w:val="22"/>
    <w:link w:val="36"/>
    <w:qFormat/>
    <w:uiPriority w:val="0"/>
    <w:rPr>
      <w:rFonts w:eastAsia="微软雅黑"/>
      <w:kern w:val="2"/>
      <w:sz w:val="18"/>
      <w:szCs w:val="18"/>
    </w:rPr>
  </w:style>
  <w:style w:type="character" w:customStyle="1" w:styleId="38">
    <w:name w:val="超链接1"/>
    <w:basedOn w:val="22"/>
    <w:unhideWhenUsed/>
    <w:qFormat/>
    <w:uiPriority w:val="99"/>
    <w:rPr>
      <w:color w:val="0563C1"/>
      <w:u w:val="single"/>
    </w:rPr>
  </w:style>
  <w:style w:type="character" w:customStyle="1" w:styleId="39">
    <w:name w:val="标题 1 Char1"/>
    <w:basedOn w:val="22"/>
    <w:autoRedefine/>
    <w:qFormat/>
    <w:uiPriority w:val="9"/>
    <w:rPr>
      <w:b/>
      <w:bCs/>
      <w:kern w:val="44"/>
      <w:sz w:val="44"/>
      <w:szCs w:val="44"/>
    </w:rPr>
  </w:style>
  <w:style w:type="character" w:customStyle="1" w:styleId="40">
    <w:name w:val="标题 2 Char1"/>
    <w:basedOn w:val="22"/>
    <w:autoRedefine/>
    <w:semiHidden/>
    <w:qFormat/>
    <w:uiPriority w:val="9"/>
    <w:rPr>
      <w:rFonts w:asciiTheme="majorHAnsi" w:hAnsiTheme="majorHAnsi" w:eastAsiaTheme="majorEastAsia" w:cstheme="majorBidi"/>
      <w:b/>
      <w:bCs/>
      <w:sz w:val="32"/>
      <w:szCs w:val="32"/>
    </w:rPr>
  </w:style>
  <w:style w:type="character" w:customStyle="1" w:styleId="41">
    <w:name w:val="标题 3 Char1"/>
    <w:basedOn w:val="22"/>
    <w:semiHidden/>
    <w:qFormat/>
    <w:uiPriority w:val="9"/>
    <w:rPr>
      <w:b/>
      <w:bCs/>
      <w:sz w:val="32"/>
      <w:szCs w:val="32"/>
    </w:rPr>
  </w:style>
  <w:style w:type="character" w:customStyle="1" w:styleId="42">
    <w:name w:val="批注框文本 字符"/>
    <w:basedOn w:val="22"/>
    <w:link w:val="11"/>
    <w:autoRedefine/>
    <w:semiHidden/>
    <w:qFormat/>
    <w:uiPriority w:val="99"/>
    <w:rPr>
      <w:sz w:val="18"/>
      <w:szCs w:val="18"/>
    </w:rPr>
  </w:style>
  <w:style w:type="paragraph" w:customStyle="1" w:styleId="43">
    <w:name w:val="列出段落1"/>
    <w:basedOn w:val="1"/>
    <w:autoRedefine/>
    <w:qFormat/>
    <w:uiPriority w:val="34"/>
    <w:pPr>
      <w:ind w:firstLine="420" w:firstLineChars="200"/>
    </w:pPr>
  </w:style>
  <w:style w:type="paragraph" w:customStyle="1" w:styleId="44">
    <w:name w:val="列表段落1"/>
    <w:basedOn w:val="1"/>
    <w:unhideWhenUsed/>
    <w:qFormat/>
    <w:uiPriority w:val="99"/>
    <w:pPr>
      <w:ind w:firstLine="420" w:firstLineChars="200"/>
    </w:pPr>
  </w:style>
  <w:style w:type="character" w:customStyle="1" w:styleId="45">
    <w:name w:val="bna"/>
    <w:basedOn w:val="22"/>
    <w:qFormat/>
    <w:uiPriority w:val="0"/>
  </w:style>
  <w:style w:type="character" w:customStyle="1" w:styleId="46">
    <w:name w:val="标题 4 字符"/>
    <w:basedOn w:val="22"/>
    <w:link w:val="5"/>
    <w:qFormat/>
    <w:uiPriority w:val="9"/>
    <w:rPr>
      <w:rFonts w:asciiTheme="majorHAnsi" w:hAnsiTheme="majorHAnsi" w:eastAsiaTheme="majorEastAsia" w:cstheme="majorBidi"/>
      <w:b/>
      <w:bCs/>
      <w:kern w:val="2"/>
      <w:sz w:val="28"/>
      <w:szCs w:val="28"/>
    </w:rPr>
  </w:style>
  <w:style w:type="paragraph" w:customStyle="1" w:styleId="47">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8">
    <w:name w:val="未处理的提及1"/>
    <w:basedOn w:val="22"/>
    <w:unhideWhenUsed/>
    <w:qFormat/>
    <w:uiPriority w:val="99"/>
    <w:rPr>
      <w:color w:val="605E5C"/>
      <w:shd w:val="clear" w:color="auto" w:fill="E1DFDD"/>
    </w:rPr>
  </w:style>
  <w:style w:type="paragraph" w:styleId="49">
    <w:name w:val="List Paragraph"/>
    <w:basedOn w:val="1"/>
    <w:qFormat/>
    <w:uiPriority w:val="99"/>
    <w:pPr>
      <w:ind w:firstLine="420" w:firstLineChars="200"/>
    </w:pPr>
  </w:style>
  <w:style w:type="character" w:customStyle="1" w:styleId="50">
    <w:name w:val="Unresolved Mention"/>
    <w:basedOn w:val="2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0" Type="http://schemas.openxmlformats.org/officeDocument/2006/relationships/fontTable" Target="fontTable.xml"/><Relationship Id="rId7" Type="http://schemas.openxmlformats.org/officeDocument/2006/relationships/image" Target="media/image2.png"/><Relationship Id="rId69" Type="http://schemas.openxmlformats.org/officeDocument/2006/relationships/numbering" Target="numbering.xml"/><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a</Company>
  <Pages>50</Pages>
  <Words>359</Words>
  <Characters>537</Characters>
  <Lines>110</Lines>
  <Paragraphs>31</Paragraphs>
  <TotalTime>57</TotalTime>
  <ScaleCrop>false</ScaleCrop>
  <LinksUpToDate>false</LinksUpToDate>
  <CharactersWithSpaces>599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2020-11-18T08:54:00Z</dcterms:created>
  <dc:creator>user</dc:creator>
  <cp:lastModifiedBy>lyq92</cp:lastModifiedBy>
  <cp:lastPrinted>2021-12-08T02:41:00Z</cp:lastPrinted>
  <dcterms:modified xsi:type="dcterms:W3CDTF">2026-01-28T03:50:47Z</dcterms:modified>
  <cp:revision>210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A65CA6B9CEE24D05A1F4F39003BC5AA6_13</vt:lpwstr>
  </property>
  <property fmtid="{D5CDD505-2E9C-101B-9397-08002B2CF9AE}" pid="4" name="KSOTemplateDocerSaveRecord">
    <vt:lpwstr>eyJoZGlkIjoiYTQ0MjIxNDljOGQ5YjVlZTgzMWRkYTgzZDE1YTJhYzYifQ==</vt:lpwstr>
  </property>
</Properties>
</file>